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FD28" w14:textId="7B93E6F2" w:rsidR="00405CAF" w:rsidRPr="00A95B16" w:rsidRDefault="00CC295E" w:rsidP="00CC295E">
      <w:pPr>
        <w:ind w:left="-284" w:right="-330"/>
        <w:jc w:val="center"/>
        <w:rPr>
          <w:rFonts w:asciiTheme="majorHAnsi" w:hAnsiTheme="majorHAnsi" w:cstheme="majorHAnsi"/>
          <w:b/>
          <w:color w:val="1F3864" w:themeColor="accent1" w:themeShade="80"/>
          <w:sz w:val="24"/>
          <w:szCs w:val="24"/>
          <w:lang w:val="en-US"/>
        </w:rPr>
      </w:pPr>
      <w:r w:rsidRPr="00A95B16">
        <w:rPr>
          <w:rFonts w:asciiTheme="majorHAnsi" w:hAnsiTheme="majorHAnsi" w:cstheme="majorHAnsi"/>
          <w:b/>
          <w:color w:val="1F3864" w:themeColor="accent1" w:themeShade="80"/>
          <w:sz w:val="24"/>
          <w:szCs w:val="24"/>
          <w:lang w:val="en-US"/>
        </w:rPr>
        <w:t>VIỆN CHÍNH SÁCH VÀ CHIẾN LƯỢC PHÁT TRIỂN NÔNG NGHIỆP NÔNG THÔN</w:t>
      </w:r>
    </w:p>
    <w:p w14:paraId="740FDF13" w14:textId="70416A24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95B16">
        <w:rPr>
          <w:rFonts w:asciiTheme="majorHAnsi" w:hAnsiTheme="majorHAnsi" w:cstheme="majorHAnsi"/>
          <w:b/>
          <w:sz w:val="24"/>
          <w:szCs w:val="24"/>
          <w:lang w:val="en-US"/>
        </w:rPr>
        <w:t>DỰ ÁN CHUYỂN ĐỔI NÔNG NGHIỆP BỀN VỮNG – VNSAT</w:t>
      </w:r>
    </w:p>
    <w:p w14:paraId="0C564EC9" w14:textId="1891CD95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C889330" w14:textId="0E836BE9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62CF8A75" w14:textId="4EFF88EA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3C344DC1" w14:textId="3D97A94C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7E46ADAF" w14:textId="7882140C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31480BC4" w14:textId="61160D99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6148764" w14:textId="7C9AD4E0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AE59580" w14:textId="34A540B8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42B097EE" w14:textId="77777777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57C44CE" w14:textId="650370D3" w:rsidR="00CC295E" w:rsidRPr="00A95B16" w:rsidRDefault="00CC295E" w:rsidP="00CC295E">
      <w:pPr>
        <w:jc w:val="center"/>
        <w:rPr>
          <w:rFonts w:asciiTheme="majorHAnsi" w:hAnsiTheme="majorHAnsi" w:cstheme="majorHAnsi"/>
          <w:b/>
          <w:color w:val="1F3864" w:themeColor="accent1" w:themeShade="80"/>
          <w:sz w:val="72"/>
          <w:szCs w:val="26"/>
          <w:lang w:val="en-US"/>
        </w:rPr>
      </w:pPr>
      <w:r w:rsidRPr="00A95B16">
        <w:rPr>
          <w:rFonts w:asciiTheme="majorHAnsi" w:hAnsiTheme="majorHAnsi" w:cstheme="majorHAnsi"/>
          <w:b/>
          <w:color w:val="1F3864" w:themeColor="accent1" w:themeShade="80"/>
          <w:sz w:val="72"/>
          <w:szCs w:val="26"/>
          <w:lang w:val="en-US"/>
        </w:rPr>
        <w:t>BÁO CÁO</w:t>
      </w:r>
    </w:p>
    <w:p w14:paraId="500C2857" w14:textId="027DA98D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48"/>
          <w:szCs w:val="26"/>
          <w:lang w:val="en-US"/>
        </w:rPr>
      </w:pPr>
      <w:r w:rsidRPr="00A95B16">
        <w:rPr>
          <w:rFonts w:asciiTheme="majorHAnsi" w:hAnsiTheme="majorHAnsi" w:cstheme="majorHAnsi"/>
          <w:b/>
          <w:sz w:val="48"/>
          <w:szCs w:val="26"/>
          <w:lang w:val="en-US"/>
        </w:rPr>
        <w:t>THỊ TRƯỜNG ĐỐI THỦ CẠNH TRANH</w:t>
      </w:r>
    </w:p>
    <w:p w14:paraId="29DE46AA" w14:textId="25AA5E9E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48"/>
          <w:szCs w:val="26"/>
          <w:lang w:val="en-US"/>
        </w:rPr>
      </w:pPr>
      <w:r w:rsidRPr="00A95B16">
        <w:rPr>
          <w:rFonts w:asciiTheme="majorHAnsi" w:hAnsiTheme="majorHAnsi" w:cstheme="majorHAnsi"/>
          <w:b/>
          <w:sz w:val="48"/>
          <w:szCs w:val="26"/>
          <w:lang w:val="en-US"/>
        </w:rPr>
        <w:t xml:space="preserve">THỊ TRƯỜNG </w:t>
      </w:r>
      <w:r w:rsidR="00A560CB">
        <w:rPr>
          <w:rFonts w:asciiTheme="majorHAnsi" w:hAnsiTheme="majorHAnsi" w:cstheme="majorHAnsi"/>
          <w:b/>
          <w:sz w:val="48"/>
          <w:szCs w:val="26"/>
          <w:lang w:val="en-US"/>
        </w:rPr>
        <w:t>ẤN ĐỘ</w:t>
      </w:r>
    </w:p>
    <w:p w14:paraId="7B980508" w14:textId="0BC14B13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1169C191" w14:textId="21338ADB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162A95B" w14:textId="5107F1EE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38D92A8D" w14:textId="7E423D0F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4E2D607C" w14:textId="3DDB4E96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162ACA8" w14:textId="61866C8A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7CFEDD38" w14:textId="5879AD8B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4F03A59B" w14:textId="59F50BAA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8CD693A" w14:textId="6B4AA232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93D46FC" w14:textId="2ED8FDE6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5913DEA" w14:textId="37A75C82" w:rsidR="00CC295E" w:rsidRPr="00A95B16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A94AC3D" w14:textId="77777777" w:rsidR="00C5708E" w:rsidRPr="00A95B16" w:rsidRDefault="00C5708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0C3E3976" w14:textId="77777777" w:rsidR="00924CF2" w:rsidRDefault="00CC295E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A95B16">
        <w:rPr>
          <w:rFonts w:asciiTheme="majorHAnsi" w:hAnsiTheme="majorHAnsi" w:cstheme="majorHAnsi"/>
          <w:b/>
          <w:sz w:val="26"/>
          <w:szCs w:val="26"/>
          <w:lang w:val="en-US"/>
        </w:rPr>
        <w:t>Hà</w:t>
      </w:r>
      <w:proofErr w:type="spellEnd"/>
      <w:r w:rsidRPr="00A95B1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A95B16">
        <w:rPr>
          <w:rFonts w:asciiTheme="majorHAnsi" w:hAnsiTheme="majorHAnsi" w:cstheme="majorHAnsi"/>
          <w:b/>
          <w:sz w:val="26"/>
          <w:szCs w:val="26"/>
          <w:lang w:val="en-US"/>
        </w:rPr>
        <w:t>nội</w:t>
      </w:r>
      <w:proofErr w:type="spellEnd"/>
      <w:r w:rsidRPr="00A95B16">
        <w:rPr>
          <w:rFonts w:asciiTheme="majorHAnsi" w:hAnsiTheme="majorHAnsi" w:cstheme="majorHAnsi"/>
          <w:b/>
          <w:sz w:val="26"/>
          <w:szCs w:val="26"/>
          <w:lang w:val="en-US"/>
        </w:rPr>
        <w:t>, 20</w:t>
      </w:r>
      <w:r w:rsidR="0014388D" w:rsidRPr="00A95B16">
        <w:rPr>
          <w:rFonts w:asciiTheme="majorHAnsi" w:hAnsiTheme="majorHAnsi" w:cstheme="majorHAnsi"/>
          <w:b/>
          <w:sz w:val="26"/>
          <w:szCs w:val="26"/>
          <w:lang w:val="en-US"/>
        </w:rPr>
        <w:t>20</w:t>
      </w:r>
    </w:p>
    <w:p w14:paraId="5867E629" w14:textId="1CD0AB09" w:rsidR="00BD0538" w:rsidRPr="00A95B16" w:rsidRDefault="00BD0538" w:rsidP="00CC295E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  <w:sectPr w:rsidR="00BD0538" w:rsidRPr="00A95B16" w:rsidSect="00CC295E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Borders w:display="firstPage" w:offsetFrom="page">
            <w:top w:val="thinThickThinMediumGap" w:sz="24" w:space="31" w:color="2F5496" w:themeColor="accent1" w:themeShade="BF"/>
            <w:left w:val="thinThickThinMediumGap" w:sz="24" w:space="31" w:color="2F5496" w:themeColor="accent1" w:themeShade="BF"/>
            <w:bottom w:val="thinThickThinMediumGap" w:sz="24" w:space="31" w:color="2F5496" w:themeColor="accent1" w:themeShade="BF"/>
            <w:right w:val="thinThickThinMediumGap" w:sz="24" w:space="31" w:color="2F5496" w:themeColor="accent1" w:themeShade="BF"/>
          </w:pgBorders>
          <w:cols w:space="708"/>
          <w:docGrid w:linePitch="360"/>
        </w:sectPr>
      </w:pPr>
    </w:p>
    <w:p w14:paraId="51DA3E4B" w14:textId="51225E99" w:rsidR="004565FD" w:rsidRPr="009B3FD1" w:rsidRDefault="004565FD" w:rsidP="004565FD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9B3FD1">
        <w:rPr>
          <w:rFonts w:asciiTheme="majorHAnsi" w:hAnsiTheme="majorHAnsi" w:cstheme="majorHAnsi"/>
          <w:b/>
          <w:sz w:val="32"/>
          <w:szCs w:val="32"/>
          <w:lang w:val="en-US"/>
        </w:rPr>
        <w:lastRenderedPageBreak/>
        <w:t>MỤC LỤC</w:t>
      </w:r>
    </w:p>
    <w:p w14:paraId="2E93E4E1" w14:textId="77777777" w:rsidR="00E26069" w:rsidRPr="00A95B16" w:rsidRDefault="00E26069" w:rsidP="004565FD">
      <w:pPr>
        <w:jc w:val="center"/>
        <w:rPr>
          <w:rFonts w:asciiTheme="majorHAnsi" w:hAnsiTheme="majorHAnsi" w:cstheme="majorHAnsi"/>
          <w:b/>
          <w:sz w:val="40"/>
          <w:szCs w:val="26"/>
          <w:lang w:val="en-US"/>
        </w:rPr>
      </w:pPr>
    </w:p>
    <w:p w14:paraId="56A0E445" w14:textId="7ACB7065" w:rsidR="00027126" w:rsidRPr="00027126" w:rsidRDefault="00CD32A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r w:rsidRPr="00027126">
        <w:rPr>
          <w:lang w:val="en-US"/>
        </w:rPr>
        <w:fldChar w:fldCharType="begin"/>
      </w:r>
      <w:r w:rsidRPr="00027126">
        <w:rPr>
          <w:lang w:val="en-US"/>
        </w:rPr>
        <w:instrText xml:space="preserve"> TOC \o "1-4" \h \z \u </w:instrText>
      </w:r>
      <w:r w:rsidRPr="00027126">
        <w:rPr>
          <w:lang w:val="en-US"/>
        </w:rPr>
        <w:fldChar w:fldCharType="separate"/>
      </w:r>
      <w:hyperlink w:anchor="_Toc59528173" w:history="1">
        <w:r w:rsidR="00027126" w:rsidRPr="00027126">
          <w:rPr>
            <w:rStyle w:val="Hyperlink"/>
          </w:rPr>
          <w:t>I. GIỚI THIỆU CHUNG</w:t>
        </w:r>
        <w:r w:rsidR="00027126" w:rsidRPr="00027126">
          <w:rPr>
            <w:webHidden/>
          </w:rPr>
          <w:tab/>
        </w:r>
        <w:r w:rsidR="00027126" w:rsidRPr="00027126">
          <w:rPr>
            <w:webHidden/>
          </w:rPr>
          <w:fldChar w:fldCharType="begin"/>
        </w:r>
        <w:r w:rsidR="00027126" w:rsidRPr="00027126">
          <w:rPr>
            <w:webHidden/>
          </w:rPr>
          <w:instrText xml:space="preserve"> PAGEREF _Toc59528173 \h </w:instrText>
        </w:r>
        <w:r w:rsidR="00027126" w:rsidRPr="00027126">
          <w:rPr>
            <w:webHidden/>
          </w:rPr>
        </w:r>
        <w:r w:rsidR="00027126" w:rsidRPr="00027126">
          <w:rPr>
            <w:webHidden/>
          </w:rPr>
          <w:fldChar w:fldCharType="separate"/>
        </w:r>
        <w:r w:rsidR="00BD71E5">
          <w:rPr>
            <w:webHidden/>
          </w:rPr>
          <w:t>3</w:t>
        </w:r>
        <w:r w:rsidR="00027126" w:rsidRPr="00027126">
          <w:rPr>
            <w:webHidden/>
          </w:rPr>
          <w:fldChar w:fldCharType="end"/>
        </w:r>
      </w:hyperlink>
    </w:p>
    <w:p w14:paraId="75621FE0" w14:textId="4CA4EF86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74" w:history="1">
        <w:r w:rsidRPr="00027126">
          <w:rPr>
            <w:rStyle w:val="Hyperlink"/>
          </w:rPr>
          <w:t>1. Sự cần thiết của báo cáo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_Toc59528174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3</w:t>
        </w:r>
        <w:r w:rsidRPr="00027126">
          <w:rPr>
            <w:webHidden/>
          </w:rPr>
          <w:fldChar w:fldCharType="end"/>
        </w:r>
      </w:hyperlink>
    </w:p>
    <w:p w14:paraId="506DDB65" w14:textId="1E3267E9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75" w:history="1">
        <w:r w:rsidRPr="00027126">
          <w:rPr>
            <w:rStyle w:val="Hyperlink"/>
          </w:rPr>
          <w:t>2. Các thông tin cơ bản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_Toc59528175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3</w:t>
        </w:r>
        <w:r w:rsidRPr="00027126">
          <w:rPr>
            <w:webHidden/>
          </w:rPr>
          <w:fldChar w:fldCharType="end"/>
        </w:r>
      </w:hyperlink>
    </w:p>
    <w:p w14:paraId="218697D2" w14:textId="5432DC1E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76" w:history="1">
        <w:r w:rsidRPr="00027126">
          <w:rPr>
            <w:rStyle w:val="Hyperlink"/>
          </w:rPr>
          <w:t xml:space="preserve">3. Tình hình kinh tế </w:t>
        </w:r>
        <w:r w:rsidRPr="00027126">
          <w:rPr>
            <w:rStyle w:val="Hyperlink"/>
            <w:lang w:val="en-US"/>
          </w:rPr>
          <w:t>Ấn Độ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_Toc59528176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5</w:t>
        </w:r>
        <w:r w:rsidRPr="00027126">
          <w:rPr>
            <w:webHidden/>
          </w:rPr>
          <w:fldChar w:fldCharType="end"/>
        </w:r>
      </w:hyperlink>
    </w:p>
    <w:p w14:paraId="437B1CDE" w14:textId="531CB316" w:rsidR="00027126" w:rsidRPr="00027126" w:rsidRDefault="00027126" w:rsidP="00027126">
      <w:pPr>
        <w:pStyle w:val="TOC3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77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3.1. Tình hình chung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_Toc59528177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5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650F58B9" w14:textId="548275B0" w:rsidR="00027126" w:rsidRPr="00027126" w:rsidRDefault="00027126" w:rsidP="00027126">
      <w:pPr>
        <w:pStyle w:val="TOC3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78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  <w:lang w:val="en-US"/>
          </w:rPr>
          <w:t>3.2. Các ngành kinh tế mũi nhọn của Ấn Độ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_Toc59528178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5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18CB9683" w14:textId="41CEA908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79" w:history="1">
        <w:r w:rsidRPr="00027126">
          <w:rPr>
            <w:rStyle w:val="Hyperlink"/>
            <w:lang w:val="en-US"/>
          </w:rPr>
          <w:t>4. Một số nét về ngành lúa gạo Ấn Độ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_Toc59528179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7</w:t>
        </w:r>
        <w:r w:rsidRPr="00027126">
          <w:rPr>
            <w:webHidden/>
          </w:rPr>
          <w:fldChar w:fldCharType="end"/>
        </w:r>
      </w:hyperlink>
    </w:p>
    <w:p w14:paraId="5559E93E" w14:textId="5B7DADC3" w:rsidR="00027126" w:rsidRPr="00027126" w:rsidRDefault="00027126" w:rsidP="00027126">
      <w:pPr>
        <w:pStyle w:val="TOC3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80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  <w:lang w:val="en-US"/>
          </w:rPr>
          <w:t>4.1. Tổng quan chung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_Toc59528180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7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7555DE90" w14:textId="6C1C25E0" w:rsidR="00027126" w:rsidRPr="00027126" w:rsidRDefault="00027126" w:rsidP="00027126">
      <w:pPr>
        <w:pStyle w:val="TOC3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81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  <w:lang w:val="en-US"/>
          </w:rPr>
          <w:t>4.2. Một số chính sách ngành lúa gạo của Ấn Độ năm 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_Toc59528181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8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7A4841DB" w14:textId="296534DC" w:rsidR="00027126" w:rsidRPr="00027126" w:rsidRDefault="0002712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hyperlink w:anchor="_Toc59528182" w:history="1">
        <w:r w:rsidRPr="00027126">
          <w:rPr>
            <w:rStyle w:val="Hyperlink"/>
          </w:rPr>
          <w:t xml:space="preserve">II. </w:t>
        </w:r>
        <w:r w:rsidRPr="00027126">
          <w:rPr>
            <w:rStyle w:val="Hyperlink"/>
            <w:lang w:val="en-US"/>
          </w:rPr>
          <w:t>TÌNH HÌNH SẢN XUẤT CỦA NGÀNH LÚA GẠO ẤN ĐỘ NĂM</w:t>
        </w:r>
        <w:r w:rsidRPr="00027126">
          <w:rPr>
            <w:rStyle w:val="Hyperlink"/>
          </w:rPr>
          <w:t xml:space="preserve">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_Toc59528182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11</w:t>
        </w:r>
        <w:r w:rsidRPr="00027126">
          <w:rPr>
            <w:webHidden/>
          </w:rPr>
          <w:fldChar w:fldCharType="end"/>
        </w:r>
      </w:hyperlink>
    </w:p>
    <w:p w14:paraId="41135F07" w14:textId="47AC99AE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3" w:history="1">
        <w:r w:rsidRPr="00027126">
          <w:rPr>
            <w:rStyle w:val="Hyperlink"/>
          </w:rPr>
          <w:t xml:space="preserve">1. </w:t>
        </w:r>
        <w:r w:rsidRPr="00027126">
          <w:rPr>
            <w:rStyle w:val="Hyperlink"/>
            <w:lang w:val="en-US"/>
          </w:rPr>
          <w:t>Diện tích sản xuất lúa gạo của Ấn Độ giai đoạn 2011 –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_Toc59528183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11</w:t>
        </w:r>
        <w:r w:rsidRPr="00027126">
          <w:rPr>
            <w:webHidden/>
          </w:rPr>
          <w:fldChar w:fldCharType="end"/>
        </w:r>
      </w:hyperlink>
    </w:p>
    <w:p w14:paraId="1F315BBF" w14:textId="1BCB4806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4" w:history="1">
        <w:r w:rsidRPr="00027126">
          <w:rPr>
            <w:rStyle w:val="Hyperlink"/>
            <w:lang w:val="en-US"/>
          </w:rPr>
          <w:t>2</w:t>
        </w:r>
        <w:r w:rsidRPr="00027126">
          <w:rPr>
            <w:rStyle w:val="Hyperlink"/>
          </w:rPr>
          <w:t xml:space="preserve">. </w:t>
        </w:r>
        <w:r w:rsidRPr="00027126">
          <w:rPr>
            <w:rStyle w:val="Hyperlink"/>
            <w:lang w:val="en-US"/>
          </w:rPr>
          <w:t>Sản lượng gạo của Ấn Độ giai đoạn 2011 –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_Toc59528184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11</w:t>
        </w:r>
        <w:r w:rsidRPr="00027126">
          <w:rPr>
            <w:webHidden/>
          </w:rPr>
          <w:fldChar w:fldCharType="end"/>
        </w:r>
      </w:hyperlink>
    </w:p>
    <w:p w14:paraId="43997DD0" w14:textId="14E320F0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5" w:history="1">
        <w:r w:rsidRPr="00027126">
          <w:rPr>
            <w:rStyle w:val="Hyperlink"/>
            <w:lang w:val="en-US"/>
          </w:rPr>
          <w:t>3</w:t>
        </w:r>
        <w:r w:rsidRPr="00027126">
          <w:rPr>
            <w:rStyle w:val="Hyperlink"/>
          </w:rPr>
          <w:t xml:space="preserve">. </w:t>
        </w:r>
        <w:r w:rsidRPr="00027126">
          <w:rPr>
            <w:rStyle w:val="Hyperlink"/>
            <w:lang w:val="en-US"/>
          </w:rPr>
          <w:t>Năng suất gạo của Ấn Độ giai đoạn 2011 –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_Toc59528185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13</w:t>
        </w:r>
        <w:r w:rsidRPr="00027126">
          <w:rPr>
            <w:webHidden/>
          </w:rPr>
          <w:fldChar w:fldCharType="end"/>
        </w:r>
      </w:hyperlink>
    </w:p>
    <w:p w14:paraId="727C5CB7" w14:textId="28971DDB" w:rsidR="00027126" w:rsidRPr="00027126" w:rsidRDefault="0002712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hyperlink w:anchor="_Toc59528186" w:history="1">
        <w:r w:rsidRPr="00027126">
          <w:rPr>
            <w:rStyle w:val="Hyperlink"/>
          </w:rPr>
          <w:t xml:space="preserve">III. THỰC TRẠNG </w:t>
        </w:r>
        <w:r w:rsidRPr="00027126">
          <w:rPr>
            <w:rStyle w:val="Hyperlink"/>
            <w:lang w:val="en-US"/>
          </w:rPr>
          <w:t xml:space="preserve">XUẤT NHẬP KHẨU </w:t>
        </w:r>
        <w:r w:rsidRPr="00027126">
          <w:rPr>
            <w:rStyle w:val="Hyperlink"/>
          </w:rPr>
          <w:t xml:space="preserve">LÚA GẠO CỦA </w:t>
        </w:r>
        <w:r w:rsidRPr="00027126">
          <w:rPr>
            <w:rStyle w:val="Hyperlink"/>
            <w:lang w:val="en-US"/>
          </w:rPr>
          <w:t>ẤN ĐỘ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_Toc59528186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14</w:t>
        </w:r>
        <w:r w:rsidRPr="00027126">
          <w:rPr>
            <w:webHidden/>
          </w:rPr>
          <w:fldChar w:fldCharType="end"/>
        </w:r>
      </w:hyperlink>
    </w:p>
    <w:p w14:paraId="27FDD59D" w14:textId="5204B72B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7" w:history="1">
        <w:r w:rsidRPr="00027126">
          <w:rPr>
            <w:rStyle w:val="Hyperlink"/>
          </w:rPr>
          <w:t xml:space="preserve">1. </w:t>
        </w:r>
        <w:r w:rsidRPr="00027126">
          <w:rPr>
            <w:rStyle w:val="Hyperlink"/>
            <w:lang w:val="en-US"/>
          </w:rPr>
          <w:t>Khối lượng xuất khẩu gạo của Ấn Độ giai đoạn 2011 –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_Toc59528187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14</w:t>
        </w:r>
        <w:r w:rsidRPr="00027126">
          <w:rPr>
            <w:webHidden/>
          </w:rPr>
          <w:fldChar w:fldCharType="end"/>
        </w:r>
      </w:hyperlink>
    </w:p>
    <w:p w14:paraId="4FF8A8B3" w14:textId="39BDBB45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8" w:history="1">
        <w:r w:rsidRPr="00027126">
          <w:rPr>
            <w:rStyle w:val="Hyperlink"/>
            <w:lang w:val="en-US"/>
          </w:rPr>
          <w:t>2. Mặt hàng xuất khẩu gạo của Ấn Độ năm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_Toc59528188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15</w:t>
        </w:r>
        <w:r w:rsidRPr="00027126">
          <w:rPr>
            <w:webHidden/>
          </w:rPr>
          <w:fldChar w:fldCharType="end"/>
        </w:r>
      </w:hyperlink>
    </w:p>
    <w:p w14:paraId="116CAB81" w14:textId="51A8FA1E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89" w:history="1">
        <w:r w:rsidRPr="00027126">
          <w:rPr>
            <w:rStyle w:val="Hyperlink"/>
            <w:lang w:val="en-US"/>
          </w:rPr>
          <w:t>3. Thị trường xuất khẩu gạo của Ấn Độ năm 2020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_Toc59528189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15</w:t>
        </w:r>
        <w:r w:rsidRPr="00027126">
          <w:rPr>
            <w:webHidden/>
          </w:rPr>
          <w:fldChar w:fldCharType="end"/>
        </w:r>
      </w:hyperlink>
    </w:p>
    <w:p w14:paraId="10FC2A7D" w14:textId="6782494E" w:rsidR="00027126" w:rsidRPr="00027126" w:rsidRDefault="0002712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hyperlink w:anchor="_Toc59528190" w:history="1">
        <w:r w:rsidRPr="00027126">
          <w:rPr>
            <w:rStyle w:val="Hyperlink"/>
          </w:rPr>
          <w:t>I</w:t>
        </w:r>
        <w:r w:rsidRPr="00027126">
          <w:rPr>
            <w:rStyle w:val="Hyperlink"/>
            <w:lang w:val="en-US"/>
          </w:rPr>
          <w:t>V</w:t>
        </w:r>
        <w:r w:rsidRPr="00027126">
          <w:rPr>
            <w:rStyle w:val="Hyperlink"/>
          </w:rPr>
          <w:t xml:space="preserve">. THỰC TRẠNG </w:t>
        </w:r>
        <w:r w:rsidRPr="00027126">
          <w:rPr>
            <w:rStyle w:val="Hyperlink"/>
            <w:lang w:val="en-US"/>
          </w:rPr>
          <w:t xml:space="preserve">TIÊU DÙNG, DỰ TRỮ GẠO </w:t>
        </w:r>
        <w:r w:rsidRPr="00027126">
          <w:rPr>
            <w:rStyle w:val="Hyperlink"/>
          </w:rPr>
          <w:t xml:space="preserve">CỦA </w:t>
        </w:r>
        <w:r w:rsidRPr="00027126">
          <w:rPr>
            <w:rStyle w:val="Hyperlink"/>
            <w:lang w:val="en-US"/>
          </w:rPr>
          <w:t>ẤN ĐỘ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_Toc59528190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18</w:t>
        </w:r>
        <w:r w:rsidRPr="00027126">
          <w:rPr>
            <w:webHidden/>
          </w:rPr>
          <w:fldChar w:fldCharType="end"/>
        </w:r>
      </w:hyperlink>
    </w:p>
    <w:p w14:paraId="34F6C0D9" w14:textId="064D84A2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91" w:history="1">
        <w:r w:rsidRPr="00027126">
          <w:rPr>
            <w:rStyle w:val="Hyperlink"/>
            <w:lang w:val="en-US"/>
          </w:rPr>
          <w:t>1</w:t>
        </w:r>
        <w:r w:rsidRPr="00027126">
          <w:rPr>
            <w:rStyle w:val="Hyperlink"/>
          </w:rPr>
          <w:t>. Tiêu dùng trong nước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_Toc59528191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18</w:t>
        </w:r>
        <w:r w:rsidRPr="00027126">
          <w:rPr>
            <w:webHidden/>
          </w:rPr>
          <w:fldChar w:fldCharType="end"/>
        </w:r>
      </w:hyperlink>
    </w:p>
    <w:p w14:paraId="79510A96" w14:textId="1C7C4F22" w:rsidR="00027126" w:rsidRPr="00027126" w:rsidRDefault="00027126" w:rsidP="00027126">
      <w:pPr>
        <w:pStyle w:val="TOC2"/>
        <w:spacing w:before="120" w:after="120"/>
        <w:rPr>
          <w:b w:val="0"/>
          <w:bCs w:val="0"/>
          <w:i w:val="0"/>
          <w:iCs w:val="0"/>
          <w:lang w:val="en-US" w:eastAsia="en-US"/>
        </w:rPr>
      </w:pPr>
      <w:hyperlink w:anchor="_Toc59528192" w:history="1">
        <w:r w:rsidRPr="00027126">
          <w:rPr>
            <w:rStyle w:val="Hyperlink"/>
            <w:lang w:val="en-US"/>
          </w:rPr>
          <w:t>2</w:t>
        </w:r>
        <w:r w:rsidRPr="00027126">
          <w:rPr>
            <w:rStyle w:val="Hyperlink"/>
          </w:rPr>
          <w:t>. Dự trữ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_Toc59528192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18</w:t>
        </w:r>
        <w:r w:rsidRPr="00027126">
          <w:rPr>
            <w:webHidden/>
          </w:rPr>
          <w:fldChar w:fldCharType="end"/>
        </w:r>
      </w:hyperlink>
    </w:p>
    <w:p w14:paraId="351020D1" w14:textId="2A0B78AE" w:rsidR="00027126" w:rsidRPr="00027126" w:rsidRDefault="0002712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hyperlink w:anchor="_Toc59528193" w:history="1">
        <w:r w:rsidRPr="00027126">
          <w:rPr>
            <w:rStyle w:val="Hyperlink"/>
            <w:lang w:val="en-US"/>
          </w:rPr>
          <w:t>V</w:t>
        </w:r>
        <w:r w:rsidRPr="00027126">
          <w:rPr>
            <w:rStyle w:val="Hyperlink"/>
          </w:rPr>
          <w:t xml:space="preserve">. THỰC TRẠNG </w:t>
        </w:r>
        <w:r w:rsidRPr="00027126">
          <w:rPr>
            <w:rStyle w:val="Hyperlink"/>
            <w:lang w:val="en-US"/>
          </w:rPr>
          <w:t xml:space="preserve">BIẾN ĐỘNG GIÁ </w:t>
        </w:r>
        <w:r w:rsidRPr="00027126">
          <w:rPr>
            <w:rStyle w:val="Hyperlink"/>
          </w:rPr>
          <w:t xml:space="preserve">GẠO CỦA </w:t>
        </w:r>
        <w:r w:rsidRPr="00027126">
          <w:rPr>
            <w:rStyle w:val="Hyperlink"/>
            <w:lang w:val="en-US"/>
          </w:rPr>
          <w:t>ẤN ĐỘ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_Toc59528193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20</w:t>
        </w:r>
        <w:r w:rsidRPr="00027126">
          <w:rPr>
            <w:webHidden/>
          </w:rPr>
          <w:fldChar w:fldCharType="end"/>
        </w:r>
      </w:hyperlink>
    </w:p>
    <w:p w14:paraId="46C7C35F" w14:textId="40030C07" w:rsidR="00027126" w:rsidRPr="00027126" w:rsidRDefault="00027126" w:rsidP="00027126">
      <w:pPr>
        <w:pStyle w:val="TOC1"/>
        <w:spacing w:before="120" w:after="120"/>
        <w:rPr>
          <w:b w:val="0"/>
          <w:bCs w:val="0"/>
          <w:lang w:val="en-US" w:eastAsia="en-US"/>
        </w:rPr>
      </w:pPr>
      <w:hyperlink w:anchor="_Toc59528194" w:history="1">
        <w:r w:rsidRPr="00027126">
          <w:rPr>
            <w:rStyle w:val="Hyperlink"/>
            <w:lang w:val="en-US"/>
          </w:rPr>
          <w:t>TÀI LIỆU THAM KHẢO</w:t>
        </w:r>
        <w:r w:rsidRPr="00027126">
          <w:rPr>
            <w:webHidden/>
          </w:rPr>
          <w:tab/>
        </w:r>
        <w:r w:rsidRPr="00027126">
          <w:rPr>
            <w:webHidden/>
          </w:rPr>
          <w:fldChar w:fldCharType="begin"/>
        </w:r>
        <w:r w:rsidRPr="00027126">
          <w:rPr>
            <w:webHidden/>
          </w:rPr>
          <w:instrText xml:space="preserve"> PAGEREF _Toc59528194 \h </w:instrText>
        </w:r>
        <w:r w:rsidRPr="00027126">
          <w:rPr>
            <w:webHidden/>
          </w:rPr>
        </w:r>
        <w:r w:rsidRPr="00027126">
          <w:rPr>
            <w:webHidden/>
          </w:rPr>
          <w:fldChar w:fldCharType="separate"/>
        </w:r>
        <w:r w:rsidR="00BD71E5">
          <w:rPr>
            <w:webHidden/>
          </w:rPr>
          <w:t>22</w:t>
        </w:r>
        <w:r w:rsidRPr="00027126">
          <w:rPr>
            <w:webHidden/>
          </w:rPr>
          <w:fldChar w:fldCharType="end"/>
        </w:r>
      </w:hyperlink>
    </w:p>
    <w:p w14:paraId="2BF3AB52" w14:textId="789EFE5B" w:rsidR="004565FD" w:rsidRPr="005C6B07" w:rsidRDefault="00CD32A6" w:rsidP="00027126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27126">
        <w:rPr>
          <w:rFonts w:asciiTheme="majorHAnsi" w:hAnsiTheme="majorHAnsi" w:cstheme="majorHAnsi"/>
          <w:b/>
          <w:sz w:val="28"/>
          <w:szCs w:val="28"/>
          <w:lang w:val="en-US"/>
        </w:rPr>
        <w:fldChar w:fldCharType="end"/>
      </w:r>
      <w:r w:rsidR="004565FD" w:rsidRPr="005C6B07">
        <w:rPr>
          <w:rFonts w:asciiTheme="majorHAnsi" w:hAnsiTheme="majorHAnsi" w:cstheme="majorHAnsi"/>
          <w:b/>
          <w:sz w:val="28"/>
          <w:szCs w:val="28"/>
          <w:lang w:val="en-US"/>
        </w:rPr>
        <w:br w:type="page"/>
      </w:r>
    </w:p>
    <w:p w14:paraId="7435DD6A" w14:textId="3B87C927" w:rsidR="00A7166E" w:rsidRPr="009B3FD1" w:rsidRDefault="004565FD" w:rsidP="004565FD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9B3FD1">
        <w:rPr>
          <w:rFonts w:asciiTheme="majorHAnsi" w:hAnsiTheme="majorHAnsi" w:cstheme="majorHAnsi"/>
          <w:b/>
          <w:sz w:val="32"/>
          <w:szCs w:val="32"/>
          <w:lang w:val="en-US"/>
        </w:rPr>
        <w:lastRenderedPageBreak/>
        <w:t>DANH MỤC BẢNG VÀ HÌNH</w:t>
      </w:r>
    </w:p>
    <w:p w14:paraId="633CC3BE" w14:textId="77777777" w:rsidR="00A7166E" w:rsidRPr="00A95B16" w:rsidRDefault="00A7166E" w:rsidP="00EC7AA0">
      <w:pPr>
        <w:spacing w:before="120" w:after="120"/>
        <w:jc w:val="center"/>
        <w:rPr>
          <w:rFonts w:asciiTheme="majorHAnsi" w:hAnsiTheme="majorHAnsi" w:cstheme="majorHAnsi"/>
          <w:b/>
          <w:sz w:val="20"/>
          <w:szCs w:val="26"/>
          <w:lang w:val="en-US"/>
        </w:rPr>
      </w:pPr>
    </w:p>
    <w:p w14:paraId="6160EFC3" w14:textId="623D7045" w:rsidR="00027126" w:rsidRPr="00027126" w:rsidRDefault="00A7166E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begin"/>
      </w:r>
      <w:r w:rsidRPr="00027126">
        <w:rPr>
          <w:rFonts w:asciiTheme="majorHAnsi" w:hAnsiTheme="majorHAnsi" w:cstheme="majorHAnsi"/>
          <w:sz w:val="28"/>
          <w:szCs w:val="28"/>
          <w:lang w:val="en-US"/>
        </w:rPr>
        <w:instrText xml:space="preserve"> TOC \h \z \c "Hình" </w:instrText>
      </w: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separate"/>
      </w:r>
      <w:hyperlink w:anchor="_Toc59528195" w:history="1">
        <w:r w:rsidR="00027126"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1: Bản đồ các khu vực trồng lúa gạo chính của Ấn Độ</w: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_Toc59528195 \h </w:instrTex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7</w: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5EDAF663" w14:textId="7623E259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96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2: Tỷ trọng sản lượng lúa phân theo các bang Ấn Độ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_Toc59528196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8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112B190C" w14:textId="3B37E109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97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3: Diện tích sản xuất lúa gạo của Ấn Độ so với Việt Nam trong giai đoạn 2011-2020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_Toc59528197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11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3D6C961C" w14:textId="29D0D375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98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4: Sản lượng gạo (đã xay xát) của Ấn Độ so với Việt Nam trong giai đoạn 2011-2020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_Toc59528198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12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09C78538" w14:textId="6380BCC1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199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5: Năng suất lúa của Ấn Độ so với Việt Nam trong giai đoạn 2011-2020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_Toc59528199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13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464E6F0A" w14:textId="1D8997A6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0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6: Khối lượng xuất khẩu gạo trong giai đoạn 2011-2020 của Ấn Độ, Pakistan, Thái Lan và Việt Nam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_Toc59528200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14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4A06A73A" w14:textId="7C0B8A78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1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7: Ước tính tỷ trọng kim ngạch các mặt hàng gạo xuất khẩu của Ấn Độ trong 10 tháng đầu năm 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_Toc59528201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15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7C4A38AE" w14:textId="6DAB97EC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2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8: Tỷ trọng kim ngạch xuất khẩu gạo của Ấn Độ phân theo thị trường trong 10 tháng đầu năm 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_Toc59528202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16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466D5888" w14:textId="19CB6349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3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9: Tiêu dùng gạo của Thái Lan, Ấn Độ, Pakistan và Việt Nam trong giai đoạn 2011-2020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_Toc59528203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18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6BEA33D8" w14:textId="39BA8635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4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10: Lượng gạo dự trữ của Thái Lan, Ấn Độ, Pakistan và Việt Nam trong giai đoạn 2011-2020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_Toc59528204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19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12D3C887" w14:textId="0963A7EE" w:rsidR="00027126" w:rsidRPr="00027126" w:rsidRDefault="00027126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hyperlink w:anchor="_Toc59528205" w:history="1">
        <w:r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Hình 11: Giá gạo trắng 5% tấm xuất khẩu của Thái Lan, Ấn Độ, Việt Nam và Pakistan từ tháng 01/2018 đến tháng 12/2020 theo tuần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_Toc59528205 \h </w:instrTex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20</w:t>
        </w:r>
        <w:r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0A1152D1" w14:textId="61C09B9D" w:rsidR="00EC7AA0" w:rsidRPr="00027126" w:rsidRDefault="00A7166E" w:rsidP="00027126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end"/>
      </w:r>
    </w:p>
    <w:p w14:paraId="01514A6D" w14:textId="348CABB0" w:rsidR="00027126" w:rsidRPr="00027126" w:rsidRDefault="00EC7AA0" w:rsidP="00027126">
      <w:pPr>
        <w:pStyle w:val="TableofFigures"/>
        <w:tabs>
          <w:tab w:val="right" w:leader="dot" w:pos="9016"/>
        </w:tabs>
        <w:spacing w:before="120" w:after="120"/>
        <w:jc w:val="both"/>
        <w:rPr>
          <w:rFonts w:asciiTheme="majorHAnsi" w:hAnsiTheme="majorHAnsi" w:cstheme="majorHAnsi"/>
          <w:noProof/>
          <w:sz w:val="28"/>
          <w:szCs w:val="28"/>
          <w:lang w:val="en-US" w:eastAsia="en-US"/>
        </w:rPr>
      </w:pP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begin"/>
      </w:r>
      <w:r w:rsidRPr="00027126">
        <w:rPr>
          <w:rFonts w:asciiTheme="majorHAnsi" w:hAnsiTheme="majorHAnsi" w:cstheme="majorHAnsi"/>
          <w:sz w:val="28"/>
          <w:szCs w:val="28"/>
          <w:lang w:val="en-US"/>
        </w:rPr>
        <w:instrText xml:space="preserve"> TOC \h \z \c "Bảng" </w:instrText>
      </w: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separate"/>
      </w:r>
      <w:hyperlink w:anchor="_Toc59528210" w:history="1">
        <w:r w:rsidR="00027126" w:rsidRPr="00027126">
          <w:rPr>
            <w:rStyle w:val="Hyperlink"/>
            <w:rFonts w:asciiTheme="majorHAnsi" w:hAnsiTheme="majorHAnsi" w:cstheme="majorHAnsi"/>
            <w:noProof/>
            <w:sz w:val="28"/>
            <w:szCs w:val="28"/>
          </w:rPr>
          <w:t>Bảng 1: Giá trung bình xuất khẩu của các nguồn cung chính trong năm 2018 – 2020</w: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tab/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begin"/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instrText xml:space="preserve"> PAGEREF _Toc59528210 \h </w:instrTex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separate"/>
        </w:r>
        <w:r w:rsidR="00BD71E5">
          <w:rPr>
            <w:rFonts w:asciiTheme="majorHAnsi" w:hAnsiTheme="majorHAnsi" w:cstheme="majorHAnsi"/>
            <w:noProof/>
            <w:webHidden/>
            <w:sz w:val="28"/>
            <w:szCs w:val="28"/>
          </w:rPr>
          <w:t>20</w:t>
        </w:r>
        <w:r w:rsidR="00027126" w:rsidRPr="00027126">
          <w:rPr>
            <w:rFonts w:asciiTheme="majorHAnsi" w:hAnsiTheme="majorHAnsi" w:cstheme="majorHAnsi"/>
            <w:noProof/>
            <w:webHidden/>
            <w:sz w:val="28"/>
            <w:szCs w:val="28"/>
          </w:rPr>
          <w:fldChar w:fldCharType="end"/>
        </w:r>
      </w:hyperlink>
    </w:p>
    <w:p w14:paraId="6024094C" w14:textId="26A0E71B" w:rsidR="00EC7AA0" w:rsidRPr="00EC7AA0" w:rsidRDefault="00EC7AA0" w:rsidP="00027126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27126">
        <w:rPr>
          <w:rFonts w:asciiTheme="majorHAnsi" w:hAnsiTheme="majorHAnsi" w:cstheme="majorHAnsi"/>
          <w:sz w:val="28"/>
          <w:szCs w:val="28"/>
          <w:lang w:val="en-US"/>
        </w:rPr>
        <w:fldChar w:fldCharType="end"/>
      </w:r>
    </w:p>
    <w:p w14:paraId="0612D549" w14:textId="3427E862" w:rsidR="00EC7AA0" w:rsidRDefault="00EC7AA0">
      <w:pPr>
        <w:rPr>
          <w:rFonts w:asciiTheme="majorHAnsi" w:eastAsiaTheme="majorEastAsia" w:hAnsiTheme="majorHAnsi" w:cstheme="majorHAnsi"/>
          <w:b/>
          <w:color w:val="2F5496" w:themeColor="accent1" w:themeShade="BF"/>
          <w:sz w:val="26"/>
          <w:szCs w:val="26"/>
          <w:lang w:val="en-US"/>
        </w:rPr>
      </w:pPr>
      <w:r>
        <w:rPr>
          <w:rFonts w:asciiTheme="majorHAnsi" w:eastAsiaTheme="majorEastAsia" w:hAnsiTheme="majorHAnsi" w:cstheme="majorHAnsi"/>
          <w:b/>
          <w:color w:val="2F5496" w:themeColor="accent1" w:themeShade="BF"/>
          <w:sz w:val="26"/>
          <w:szCs w:val="26"/>
          <w:lang w:val="en-US"/>
        </w:rPr>
        <w:br w:type="page"/>
      </w:r>
    </w:p>
    <w:p w14:paraId="0AA7C5A1" w14:textId="564D0207" w:rsidR="00CC295E" w:rsidRPr="009729B8" w:rsidRDefault="005C714D" w:rsidP="009729B8">
      <w:pPr>
        <w:pStyle w:val="Heading1"/>
      </w:pPr>
      <w:bookmarkStart w:id="0" w:name="_Toc59528173"/>
      <w:r w:rsidRPr="009729B8">
        <w:lastRenderedPageBreak/>
        <w:t>I. GIỚI THIỆU CHUNG</w:t>
      </w:r>
      <w:bookmarkEnd w:id="0"/>
    </w:p>
    <w:p w14:paraId="67231EDC" w14:textId="4B57DFA9" w:rsidR="005C714D" w:rsidRPr="009729B8" w:rsidRDefault="005C714D" w:rsidP="009729B8">
      <w:pPr>
        <w:pStyle w:val="Heading2"/>
      </w:pPr>
      <w:bookmarkStart w:id="1" w:name="_Toc59528174"/>
      <w:r w:rsidRPr="009729B8">
        <w:t>1. Sự cần thiết của báo cáo</w:t>
      </w:r>
      <w:bookmarkEnd w:id="1"/>
    </w:p>
    <w:p w14:paraId="36C95257" w14:textId="77777777" w:rsidR="0080268F" w:rsidRPr="0080268F" w:rsidRDefault="0080268F" w:rsidP="0080268F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Nam.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bước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tiến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đáng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kể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thập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niên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qua,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góp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xóa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đói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nghèo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ninh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đẩy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Nam.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10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đây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liên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tục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nằm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nhóm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5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bên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Lan, Pakistan, Brazil.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luôn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khối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dễ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 Á,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Phi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khó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Hoa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Âu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Úc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Nhật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nâng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khả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cường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cần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nắm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rõ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trạng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xu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771183AB" w14:textId="6468ADAB" w:rsidR="0080268F" w:rsidRPr="003F4C90" w:rsidRDefault="0080268F" w:rsidP="0080268F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khuôn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khổ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xây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dựng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hệ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thống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cở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sở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dữ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liệu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phê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án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bền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vững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VnSAT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–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xây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dựng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nhằm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mục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đích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nắm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bắt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hiểu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mại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-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thứ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Phi.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tổng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báo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mong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đợi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tham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khảo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đưa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nâng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80268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80268F">
        <w:rPr>
          <w:rFonts w:asciiTheme="majorHAnsi" w:hAnsiTheme="majorHAnsi" w:cstheme="majorHAnsi"/>
          <w:sz w:val="28"/>
          <w:szCs w:val="28"/>
          <w:lang w:val="en-US"/>
        </w:rPr>
        <w:t xml:space="preserve"> Nam.</w:t>
      </w:r>
    </w:p>
    <w:p w14:paraId="057381FD" w14:textId="45393B47" w:rsidR="005C714D" w:rsidRPr="009729B8" w:rsidRDefault="005C714D" w:rsidP="009729B8">
      <w:pPr>
        <w:pStyle w:val="Heading2"/>
      </w:pPr>
      <w:bookmarkStart w:id="2" w:name="_Toc59528175"/>
      <w:r w:rsidRPr="009729B8">
        <w:t xml:space="preserve">2. </w:t>
      </w:r>
      <w:r w:rsidR="00E35C2F" w:rsidRPr="009729B8">
        <w:t>Các thông tin cơ bản</w:t>
      </w:r>
      <w:bookmarkEnd w:id="2"/>
    </w:p>
    <w:p w14:paraId="5251C878" w14:textId="131EBB92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bookmarkStart w:id="3" w:name="_Hlk24658823"/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Cộng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hoà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</w:p>
    <w:p w14:paraId="268491E4" w14:textId="44F2010A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đô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New Delhi</w:t>
      </w:r>
    </w:p>
    <w:p w14:paraId="46DD99B1" w14:textId="1D0E88D6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khánh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26/1/1950</w:t>
      </w:r>
    </w:p>
    <w:p w14:paraId="3E5DE82D" w14:textId="51A44771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Diện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tích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3.287.590 km²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lớn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thứ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7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thế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giới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)</w:t>
      </w:r>
    </w:p>
    <w:p w14:paraId="33A0EE20" w14:textId="2655A1C1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Dân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số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1,25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tỷ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người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ước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đến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7/2015);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tuổi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trung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bình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25.1</w:t>
      </w:r>
    </w:p>
    <w:p w14:paraId="6FBB20AA" w14:textId="1AEC690D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Khí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hậu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Khí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hậu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rất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do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bị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ảnh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hưởng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từ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dãy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Himalaya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sa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mạc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Thar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đới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ở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phía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Nam,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khí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hậu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hòa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ở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phía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Bắc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).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4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đông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giêng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đến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2);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hè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3-5),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mưa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Tây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Nam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6-7)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mùa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mưa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Đông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Bắc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10-12)</w:t>
      </w:r>
    </w:p>
    <w:p w14:paraId="78E11DDA" w14:textId="7A86D90F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lastRenderedPageBreak/>
        <w:t>Ngôn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ngữ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Tiếng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Hindi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tiếng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Anh.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Tiếng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Anh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ngữ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kinh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doanh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758DD3AF" w14:textId="4AEDCF45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không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Hiến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pháp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quy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định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tự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do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tín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ngưỡng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bình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đẳng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giữa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tôn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80%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dân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số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13%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Hồi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2%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Thiên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chúa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1,9%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Đạo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Sikh;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khoảng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1%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đạo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Thiền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(Jainism); 0,75 %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Phật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giáo</w:t>
      </w:r>
      <w:proofErr w:type="spellEnd"/>
    </w:p>
    <w:p w14:paraId="5CFED9D8" w14:textId="20356841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Đơn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vị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tiền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tệ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Rupi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tỷ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giá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1 USD = 58,84 Rs</w:t>
      </w:r>
    </w:p>
    <w:p w14:paraId="33E7D414" w14:textId="188E43B1" w:rsidR="00D57CAD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Múi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giờ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GMT + 5:30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giờ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Việt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Nam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trừ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1h30)</w:t>
      </w:r>
    </w:p>
    <w:p w14:paraId="371BB263" w14:textId="77777777" w:rsid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Thể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chế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được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chức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hình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thức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bang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chế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dân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đại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nghị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nhánh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Lập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pháp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Hành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pháp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pháp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ở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cấp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bang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bang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gồm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Hội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trưởng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Đứng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đầu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hội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trưởng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tướng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do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cử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tri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đoàn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bầu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ra,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5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năm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52E91590" w14:textId="77777777" w:rsid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cũng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thời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giữ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chức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tịch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Thượng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viện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thay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thế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vắng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mặt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tướng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đứng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đầu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Hội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Bộ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trưởng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do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bổ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cơ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sở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kết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quả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bầu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cử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Hạ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viện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trong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toàn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kỳ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5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năm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được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bổ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tướng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là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người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đứng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đầu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đảng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trị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hoặc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minh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đảng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trị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dành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được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số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trong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Hạ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viện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640FC17E" w14:textId="0B28F774" w:rsidR="00F27351" w:rsidRPr="00F27351" w:rsidRDefault="00F27351" w:rsidP="00F27351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thống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đương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Ram Nath Kovind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từ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25/7/ 2017)</w:t>
      </w:r>
    </w:p>
    <w:p w14:paraId="527DE9A4" w14:textId="5824A565" w:rsidR="00F27351" w:rsidRDefault="00F27351" w:rsidP="00361997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Thủ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tướng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đương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nhiệm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Narenda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Modi (</w:t>
      </w:r>
      <w:proofErr w:type="spellStart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từ</w:t>
      </w:r>
      <w:proofErr w:type="spellEnd"/>
      <w:r w:rsidRPr="00F27351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26/5/20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14)</w:t>
      </w:r>
    </w:p>
    <w:p w14:paraId="1539042F" w14:textId="77777777" w:rsidR="003D6023" w:rsidRDefault="003D6023" w:rsidP="003D6023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Quan </w:t>
      </w:r>
      <w:proofErr w:type="spellStart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hệ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tế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: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Từ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ngày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giành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được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lập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chủ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trương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xây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dựng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phát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triển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đất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theo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con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đường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lập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dân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tộc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tự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lực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tự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cường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hành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sách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đối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ngoại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hoà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bình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không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kết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hữu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nghị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với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tất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cả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có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vai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trò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tiếng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nói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trọng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ở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hợp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diễn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đàn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khu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vực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tế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Sau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chiến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tranh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lạnh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thực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hiện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sách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đa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dạng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hoá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hệ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trong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đó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coi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trọng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hệ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láng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giềng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cân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bằng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hệ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giữa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nước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lớn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coi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trọng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đẩy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mạnh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hệ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với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Mỹ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hiện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sách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"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Hướng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Đông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";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phấn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đấu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trở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thành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Uỷ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thường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trực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Hội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đồng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Bảo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an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hợp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mở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rộng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17C62100" w14:textId="6A4EFB13" w:rsidR="00F27351" w:rsidRPr="003F4C90" w:rsidRDefault="003D6023" w:rsidP="00624429">
      <w:pPr>
        <w:spacing w:after="2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Ấn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Độ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tham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gia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tổ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chức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quốc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tế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khu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vực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: ADB, AfDB(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thành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không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chính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thức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), ARF,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AsDB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ASEAN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đối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đối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thoại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), BIMSTEC, BIS, C, CERN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với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tư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cách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là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), CP, EAS, FAO, G-15, G-24, G-77, IAEA,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lastRenderedPageBreak/>
        <w:t>IBRD, ICAO, ICC, ICFTU, ICRM, IDA, IFAD, IFC, IFRCS, IHO, ILO, IMF,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IMO, Interpol, IOC, IOM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), ISO, ITU, MIGA, MONUC, NAM, OAS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),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ONUB, OPCW, PCA, PIF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đối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tác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), SAARC, SACEP, SCO (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quan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sát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viên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), UN, UNCTAD, UNESCO,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UNHCR, UNIDO, UNIFIL, UNMEE, UNMIS, UNMOVIC, UNOCI, UPU, WCL, WCO, WFTU,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WHO, WIPO, WMO, </w:t>
      </w:r>
      <w:proofErr w:type="spellStart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WToO</w:t>
      </w:r>
      <w:proofErr w:type="spellEnd"/>
      <w:r w:rsidRPr="003D6023">
        <w:rPr>
          <w:rFonts w:asciiTheme="majorHAnsi" w:hAnsiTheme="majorHAnsi" w:cstheme="majorHAnsi"/>
          <w:bCs/>
          <w:iCs/>
          <w:sz w:val="28"/>
          <w:szCs w:val="28"/>
          <w:lang w:val="en-US"/>
        </w:rPr>
        <w:t>, WTO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3F3C2130" w14:textId="049084FA" w:rsidR="005C714D" w:rsidRPr="003F4C90" w:rsidRDefault="00E35C2F" w:rsidP="002C530C">
      <w:pPr>
        <w:pStyle w:val="Heading2"/>
        <w:rPr>
          <w:rFonts w:cstheme="majorHAnsi"/>
          <w:szCs w:val="28"/>
        </w:rPr>
      </w:pPr>
      <w:bookmarkStart w:id="4" w:name="_Toc59528176"/>
      <w:bookmarkEnd w:id="3"/>
      <w:r w:rsidRPr="003F4C90">
        <w:rPr>
          <w:rFonts w:cstheme="majorHAnsi"/>
          <w:szCs w:val="28"/>
        </w:rPr>
        <w:t>3</w:t>
      </w:r>
      <w:r w:rsidR="005C714D" w:rsidRPr="003F4C90">
        <w:rPr>
          <w:rFonts w:cstheme="majorHAnsi"/>
          <w:szCs w:val="28"/>
        </w:rPr>
        <w:t>. Tình hình kinh tế</w:t>
      </w:r>
      <w:r w:rsidR="00AF1C8E" w:rsidRPr="003F4C90">
        <w:rPr>
          <w:rFonts w:cstheme="majorHAnsi"/>
          <w:szCs w:val="28"/>
        </w:rPr>
        <w:t xml:space="preserve"> </w:t>
      </w:r>
      <w:proofErr w:type="spellStart"/>
      <w:r w:rsidR="00361997">
        <w:rPr>
          <w:rFonts w:cstheme="majorHAnsi"/>
          <w:szCs w:val="28"/>
          <w:lang w:val="en-US"/>
        </w:rPr>
        <w:t>Ấn</w:t>
      </w:r>
      <w:proofErr w:type="spellEnd"/>
      <w:r w:rsidR="00361997">
        <w:rPr>
          <w:rFonts w:cstheme="majorHAnsi"/>
          <w:szCs w:val="28"/>
          <w:lang w:val="en-US"/>
        </w:rPr>
        <w:t xml:space="preserve"> </w:t>
      </w:r>
      <w:proofErr w:type="spellStart"/>
      <w:r w:rsidR="00361997">
        <w:rPr>
          <w:rFonts w:cstheme="majorHAnsi"/>
          <w:szCs w:val="28"/>
          <w:lang w:val="en-US"/>
        </w:rPr>
        <w:t>Độ</w:t>
      </w:r>
      <w:bookmarkEnd w:id="4"/>
      <w:proofErr w:type="spellEnd"/>
      <w:r w:rsidR="00AF1C8E" w:rsidRPr="003F4C90">
        <w:rPr>
          <w:rFonts w:cstheme="majorHAnsi"/>
          <w:szCs w:val="28"/>
        </w:rPr>
        <w:t xml:space="preserve"> </w:t>
      </w:r>
    </w:p>
    <w:p w14:paraId="1AF6CAF8" w14:textId="7583B027" w:rsidR="008869B2" w:rsidRPr="009729B8" w:rsidRDefault="008869B2" w:rsidP="009729B8">
      <w:pPr>
        <w:pStyle w:val="Heading3"/>
      </w:pPr>
      <w:bookmarkStart w:id="5" w:name="_Hlk24658889"/>
      <w:bookmarkStart w:id="6" w:name="_Toc59528177"/>
      <w:r w:rsidRPr="009729B8">
        <w:t>3.1. Tình hình chung</w:t>
      </w:r>
      <w:bookmarkEnd w:id="6"/>
    </w:p>
    <w:p w14:paraId="67AFF05E" w14:textId="53050967" w:rsidR="000614FC" w:rsidRDefault="000614FC" w:rsidP="000614FC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0614FC">
        <w:rPr>
          <w:rFonts w:asciiTheme="majorHAnsi" w:hAnsiTheme="majorHAnsi" w:cstheme="majorHAnsi"/>
          <w:sz w:val="28"/>
          <w:szCs w:val="28"/>
        </w:rPr>
        <w:t>Nền kinh tế Ấn Độ đa dạng và bao gồm các ngành và lĩnh vực: nông nghiệp, thủ công nghiệp, dệt, chế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tạo và nhiều ngành dịch vụ. Dù 2/3 lực lượng lao động Ấn Độ vẫn trực tiếp hay gián tiếp sống bằng nghề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nông nhưng dịch vụ là một lĩnh vực đang tăng trưởng và đang đóng vai trò ngày càng quan trọng trong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nền kinh tế Ấn Độ. Sự tiến tới một thời đại kỹ thuật số và một số lượng lớn dân số trẻ và có học, thông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thạo tiếng Anh đang dần chuyển Ấn Độ thành một điểm đến quan trọng của các dịch vụ điều hành kinh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doanh (back office) của các công ty toàn cầu khi họ tiến hành outsourcing (đưa một phần hoặc toàn bộ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công việc sang cho các nước khác thực hiện) các dịch vụ khách hàng và hỗ trợ kỹ thuật của họ. Ấn Độ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là một nước xuất khẩu chính nhân công tay nghề cao trong lĩnh vực phần mềm và các dịch vụ tài chính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và công nghệ phần mềm. Các lĩnh vực khác như chế tạo, dược phẩm, công nghệ sinh học, công nghệ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nano, viễn thông, đóng tàu và hàng không đang thể hiện tiềm năng mạnh và đang đạt mức tăng trưởng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</w:rPr>
        <w:t>ngày càng cao hơn.</w:t>
      </w:r>
    </w:p>
    <w:p w14:paraId="03469B4C" w14:textId="795845F3" w:rsidR="000614FC" w:rsidRPr="00AF2F7D" w:rsidRDefault="00581A7D" w:rsidP="00581A7D">
      <w:pPr>
        <w:pStyle w:val="Heading3"/>
        <w:rPr>
          <w:lang w:val="en-US"/>
        </w:rPr>
      </w:pPr>
      <w:bookmarkStart w:id="7" w:name="_Toc59528178"/>
      <w:r>
        <w:rPr>
          <w:lang w:val="en-US"/>
        </w:rPr>
        <w:t xml:space="preserve">3.2. </w:t>
      </w:r>
      <w:proofErr w:type="spellStart"/>
      <w:r w:rsidR="000614FC" w:rsidRPr="00AF2F7D">
        <w:rPr>
          <w:lang w:val="en-US"/>
        </w:rPr>
        <w:t>Các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ngành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kinh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tế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mũi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nhọn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của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Ấn</w:t>
      </w:r>
      <w:proofErr w:type="spellEnd"/>
      <w:r w:rsidR="000614FC" w:rsidRPr="00AF2F7D">
        <w:rPr>
          <w:lang w:val="en-US"/>
        </w:rPr>
        <w:t xml:space="preserve"> </w:t>
      </w:r>
      <w:proofErr w:type="spellStart"/>
      <w:r w:rsidR="000614FC" w:rsidRPr="00AF2F7D">
        <w:rPr>
          <w:lang w:val="en-US"/>
        </w:rPr>
        <w:t>Độ</w:t>
      </w:r>
      <w:bookmarkEnd w:id="7"/>
      <w:proofErr w:type="spellEnd"/>
    </w:p>
    <w:p w14:paraId="5028288C" w14:textId="0E796EE5" w:rsidR="000614FC" w:rsidRDefault="000614FC" w:rsidP="000614FC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xấp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xỉ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17,1% GDP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52%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tuổi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nuôi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mía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đường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chè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đậu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rau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quả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sữa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vị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nhuận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doanh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quy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mô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nhỏ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sôcôla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đồ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uống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sữa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do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thay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hiếu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thích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ngũ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cốc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thay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ngũ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cốc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thô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liên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lastRenderedPageBreak/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bột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đóng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gói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lý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F89AC1E" w14:textId="214F4720" w:rsidR="000614FC" w:rsidRDefault="000614FC" w:rsidP="000614FC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dệt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may: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dệt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may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vai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sống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nền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kinh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4% GDP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20%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nền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15%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kim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ngạch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thứ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hai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dệt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may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38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liệu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ưu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song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thứ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2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lụa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danh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5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9685423" w14:textId="0F582DB0" w:rsidR="000614FC" w:rsidRDefault="000614FC" w:rsidP="000614FC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tin: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biết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nhờ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rẻ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Do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yêu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lệ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nhuận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đóng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góp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chung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bao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gồm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chỗ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  <w:lang w:val="en-US"/>
        </w:rPr>
        <w:t>(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mạnh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nhắm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mảng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tục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lý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giản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kỹ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thuật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toàn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góp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đẩy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mềm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. Gia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chỗ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mấy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hấp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bởi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tục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xin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cảnh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đôi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gặp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khó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trả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chi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phí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(ii)</w:t>
      </w:r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cứng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Internet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Nền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kinh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bùng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nổ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quân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9%,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đẩy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chi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tin (IT)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ty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nâng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cấp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hệ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thống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máy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truy</w:t>
      </w:r>
      <w:proofErr w:type="spellEnd"/>
      <w:r w:rsidRPr="000614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614FC">
        <w:rPr>
          <w:rFonts w:asciiTheme="majorHAnsi" w:hAnsiTheme="majorHAnsi" w:cstheme="majorHAnsi"/>
          <w:sz w:val="28"/>
          <w:szCs w:val="28"/>
          <w:lang w:val="en-US"/>
        </w:rPr>
        <w:t>cập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614FC">
        <w:rPr>
          <w:rFonts w:asciiTheme="majorHAnsi" w:hAnsiTheme="majorHAnsi" w:cstheme="majorHAnsi"/>
          <w:sz w:val="28"/>
          <w:szCs w:val="28"/>
          <w:lang w:val="en-US"/>
        </w:rPr>
        <w:t>Internet.</w:t>
      </w:r>
    </w:p>
    <w:p w14:paraId="44DD6898" w14:textId="1A66EB74" w:rsidR="00EC03D1" w:rsidRDefault="00EC03D1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nay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tin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thấy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xu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hướng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này:Ấn</w:t>
      </w:r>
      <w:proofErr w:type="spellEnd"/>
      <w:proofErr w:type="gram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70.000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truyện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ngàn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tài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liệu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ngắn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52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thứ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(bao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gồm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thổ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ngữ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>).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Nền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đoán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15%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5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tới.Ấn</w:t>
      </w:r>
      <w:proofErr w:type="spellEnd"/>
      <w:proofErr w:type="gram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chú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thiết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quay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lãm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phẩm.Gần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1.000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hằng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kinh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lastRenderedPageBreak/>
        <w:t>phí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2,36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USD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mỗi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doanh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tổng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cộng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1,9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USD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mỗi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20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xem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phim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hằng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13.000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rạp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78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khu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khu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hát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400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tâm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đình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nền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đô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EC03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C03D1">
        <w:rPr>
          <w:rFonts w:asciiTheme="majorHAnsi" w:hAnsiTheme="majorHAnsi" w:cstheme="majorHAnsi"/>
          <w:sz w:val="28"/>
          <w:szCs w:val="28"/>
          <w:lang w:val="en-US"/>
        </w:rPr>
        <w:t>kỷ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03D1">
        <w:rPr>
          <w:rFonts w:asciiTheme="majorHAnsi" w:hAnsiTheme="majorHAnsi" w:cstheme="majorHAnsi"/>
          <w:sz w:val="28"/>
          <w:szCs w:val="28"/>
          <w:lang w:val="en-US"/>
        </w:rPr>
        <w:t>21.</w:t>
      </w:r>
    </w:p>
    <w:p w14:paraId="796372F7" w14:textId="322F43AA" w:rsidR="00B37BD5" w:rsidRDefault="00B37BD5" w:rsidP="000F04BF">
      <w:pPr>
        <w:pStyle w:val="Heading2"/>
        <w:rPr>
          <w:lang w:val="en-US"/>
        </w:rPr>
      </w:pPr>
      <w:bookmarkStart w:id="8" w:name="_Toc59528179"/>
      <w:r>
        <w:rPr>
          <w:lang w:val="en-US"/>
        </w:rPr>
        <w:t xml:space="preserve">4.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nét</w:t>
      </w:r>
      <w:proofErr w:type="spellEnd"/>
      <w:r>
        <w:rPr>
          <w:lang w:val="en-US"/>
        </w:rPr>
        <w:t xml:space="preserve"> v</w:t>
      </w:r>
      <w:proofErr w:type="spellStart"/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lúa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bookmarkEnd w:id="8"/>
      <w:proofErr w:type="spellEnd"/>
    </w:p>
    <w:p w14:paraId="5A4399A9" w14:textId="6A920A77" w:rsidR="004A3291" w:rsidRDefault="004A3291" w:rsidP="000F04BF">
      <w:pPr>
        <w:pStyle w:val="Heading3"/>
        <w:rPr>
          <w:lang w:val="en-US"/>
        </w:rPr>
      </w:pPr>
      <w:bookmarkStart w:id="9" w:name="_Toc59528180"/>
      <w:r>
        <w:rPr>
          <w:lang w:val="en-US"/>
        </w:rPr>
        <w:t xml:space="preserve">4.1. </w:t>
      </w:r>
      <w:proofErr w:type="spellStart"/>
      <w:r>
        <w:rPr>
          <w:lang w:val="en-US"/>
        </w:rPr>
        <w:t>Tổng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bookmarkEnd w:id="9"/>
      <w:proofErr w:type="spellEnd"/>
    </w:p>
    <w:p w14:paraId="48E1B695" w14:textId="1ABB6083" w:rsidR="00D9429F" w:rsidRDefault="003F45D2" w:rsidP="00D9429F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nam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3D75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="00803D7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Ở </w:t>
      </w:r>
      <w:proofErr w:type="spellStart"/>
      <w:r w:rsidR="00BF5FA4">
        <w:rPr>
          <w:rFonts w:asciiTheme="majorHAnsi" w:hAnsiTheme="majorHAnsi" w:cstheme="majorHAnsi"/>
          <w:sz w:val="28"/>
          <w:szCs w:val="28"/>
          <w:lang w:val="en-US"/>
        </w:rPr>
        <w:t>Ấ</w:t>
      </w:r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phương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nhau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tùy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khu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vực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p</w:t>
      </w:r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hương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truyền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thống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thủ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phổ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áp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khoa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nghệ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4F7E10" w:rsidRPr="004F7E10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D9429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Khu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vực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nam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nơi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tiết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gió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mùa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nhiệt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đới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mưa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nhiệt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F7E10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4F7E1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06DBCBB8" w14:textId="7DECE7CC" w:rsidR="00D9429F" w:rsidRPr="00803D75" w:rsidRDefault="00D9429F" w:rsidP="00D9429F">
      <w:pPr>
        <w:pStyle w:val="Caption"/>
        <w:ind w:right="-46"/>
        <w:jc w:val="center"/>
        <w:rPr>
          <w:rFonts w:asciiTheme="majorHAnsi" w:hAnsiTheme="majorHAnsi" w:cstheme="majorHAnsi"/>
          <w:b/>
          <w:i w:val="0"/>
          <w:sz w:val="28"/>
          <w:szCs w:val="28"/>
          <w:lang w:val="vi-VN"/>
        </w:rPr>
      </w:pPr>
      <w:bookmarkStart w:id="10" w:name="_Toc59528195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1</w: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: </w: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Bản đồ các khu vực trồng lúa gạo chính của Ấn Độ</w:t>
      </w:r>
      <w:bookmarkEnd w:id="10"/>
    </w:p>
    <w:p w14:paraId="3922FDD4" w14:textId="77777777" w:rsidR="00D9429F" w:rsidRDefault="00D9429F" w:rsidP="00D9429F">
      <w:pPr>
        <w:tabs>
          <w:tab w:val="left" w:pos="972"/>
        </w:tabs>
        <w:spacing w:before="120" w:after="120" w:line="288" w:lineRule="auto"/>
        <w:ind w:firstLine="54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BEDE732" wp14:editId="3B057B94">
            <wp:extent cx="3697951" cy="4314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07" cy="432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7966" w14:textId="77777777" w:rsidR="00D9429F" w:rsidRPr="00803D75" w:rsidRDefault="00D9429F" w:rsidP="00D9429F">
      <w:pPr>
        <w:tabs>
          <w:tab w:val="left" w:pos="972"/>
        </w:tabs>
        <w:spacing w:before="120" w:after="120" w:line="288" w:lineRule="auto"/>
        <w:ind w:firstLine="540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: </w:t>
      </w:r>
      <w:proofErr w:type="spellStart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>Đại</w:t>
      </w:r>
      <w:proofErr w:type="spellEnd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>học</w:t>
      </w:r>
      <w:proofErr w:type="spellEnd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803D75">
        <w:rPr>
          <w:rFonts w:asciiTheme="majorHAnsi" w:hAnsiTheme="majorHAnsi" w:cstheme="majorHAnsi"/>
          <w:i/>
          <w:iCs/>
          <w:sz w:val="28"/>
          <w:szCs w:val="28"/>
          <w:lang w:val="en-US"/>
        </w:rPr>
        <w:t>Patnau</w:t>
      </w:r>
      <w:proofErr w:type="spellEnd"/>
    </w:p>
    <w:p w14:paraId="7FA87435" w14:textId="69CD3119" w:rsidR="004A3291" w:rsidRDefault="004F7E10" w:rsidP="006331D6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lastRenderedPageBreak/>
        <w:t>Các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yếu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thổ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sông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Kaveri,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sông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Krishna,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sông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Godavari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sông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Mahanadi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hệ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thống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thủy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lợi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6173A"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 w:rsidR="00C617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6173A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dải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ven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dải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ven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, bao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gồm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Assam,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xung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quanh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đồi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núi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khu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vực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Terai -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dọc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dãy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Himalaya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thuộc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bang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Bengal, Bihar,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Uttar Pradesh,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Madhya Pradesh,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bang Andhra Pradesh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Orissa. </w:t>
      </w:r>
      <w:r w:rsidR="006331D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ở bang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Bengal, Assam, Orissa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Bihar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phổ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hai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mỗi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.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bang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Uttar Pradesh, Punjab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Haryana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nơi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mưa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dồi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dào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mùa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hè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331D6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6331D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. Ở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="006331D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331D6"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4F7E10">
        <w:rPr>
          <w:rFonts w:asciiTheme="majorHAnsi" w:hAnsiTheme="majorHAnsi" w:cstheme="majorHAnsi"/>
          <w:sz w:val="28"/>
          <w:szCs w:val="28"/>
          <w:lang w:val="en-US"/>
        </w:rPr>
        <w:t>ắc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lạnh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mùa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thích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F7E1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4F7E1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63F2A206" w14:textId="18DFB1BE" w:rsidR="006331D6" w:rsidRPr="00DE57BF" w:rsidRDefault="00DE57BF" w:rsidP="00DE57BF">
      <w:pPr>
        <w:pStyle w:val="Caption"/>
        <w:ind w:right="-46"/>
        <w:jc w:val="center"/>
        <w:rPr>
          <w:rFonts w:asciiTheme="majorHAnsi" w:hAnsiTheme="majorHAnsi" w:cstheme="majorHAnsi"/>
          <w:b/>
          <w:i w:val="0"/>
          <w:sz w:val="28"/>
          <w:szCs w:val="28"/>
          <w:lang w:val="vi-VN"/>
        </w:rPr>
      </w:pPr>
      <w:bookmarkStart w:id="11" w:name="_Toc59528196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2</w:t>
      </w:r>
      <w:r w:rsidRPr="00803D75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: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Tỷ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trọng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sản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lượng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lúa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phân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theo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các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bang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Ấn</w:t>
      </w:r>
      <w:proofErr w:type="spellEnd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  <w:proofErr w:type="spellStart"/>
      <w:r w:rsidR="006331D6" w:rsidRPr="00DE57B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Độ</w:t>
      </w:r>
      <w:bookmarkEnd w:id="11"/>
      <w:proofErr w:type="spellEnd"/>
    </w:p>
    <w:p w14:paraId="0CCBDDEC" w14:textId="1F6C5E48" w:rsidR="006331D6" w:rsidRDefault="006331D6" w:rsidP="006331D6">
      <w:pPr>
        <w:tabs>
          <w:tab w:val="left" w:pos="972"/>
        </w:tabs>
        <w:spacing w:before="120" w:after="120" w:line="288" w:lineRule="auto"/>
        <w:ind w:firstLine="54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B69A236" wp14:editId="0E2BF6CA">
            <wp:extent cx="5265267" cy="3247696"/>
            <wp:effectExtent l="0" t="0" r="12065" b="1016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38C4BCF-C445-4AB5-8BC7-33441B2E05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F06BFC" w14:textId="14B32362" w:rsidR="006331D6" w:rsidRPr="00F152DC" w:rsidRDefault="006331D6" w:rsidP="00F152DC">
      <w:pPr>
        <w:tabs>
          <w:tab w:val="left" w:pos="972"/>
        </w:tabs>
        <w:spacing w:before="120" w:after="120" w:line="288" w:lineRule="auto"/>
        <w:ind w:firstLine="540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6331D6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6331D6">
        <w:rPr>
          <w:rFonts w:asciiTheme="majorHAnsi" w:hAnsiTheme="majorHAnsi" w:cstheme="majorHAnsi"/>
          <w:i/>
          <w:iCs/>
          <w:sz w:val="28"/>
          <w:szCs w:val="28"/>
          <w:lang w:val="en-US"/>
        </w:rPr>
        <w:t>: Oryza</w:t>
      </w:r>
    </w:p>
    <w:p w14:paraId="7F909636" w14:textId="31823376" w:rsidR="004A3291" w:rsidRDefault="004A3291" w:rsidP="000F04BF">
      <w:pPr>
        <w:pStyle w:val="Heading3"/>
        <w:rPr>
          <w:lang w:val="en-US"/>
        </w:rPr>
      </w:pPr>
      <w:bookmarkStart w:id="12" w:name="_Toc59528181"/>
      <w:r>
        <w:rPr>
          <w:lang w:val="en-US"/>
        </w:rPr>
        <w:t xml:space="preserve">4.2.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 w:rsidR="00854D1C">
        <w:rPr>
          <w:lang w:val="en-US"/>
        </w:rPr>
        <w:t>ngành</w:t>
      </w:r>
      <w:proofErr w:type="spellEnd"/>
      <w:r w:rsidR="00854D1C">
        <w:rPr>
          <w:lang w:val="en-US"/>
        </w:rPr>
        <w:t xml:space="preserve"> </w:t>
      </w:r>
      <w:proofErr w:type="spellStart"/>
      <w:r w:rsidR="00854D1C">
        <w:rPr>
          <w:lang w:val="en-US"/>
        </w:rPr>
        <w:t>lúa</w:t>
      </w:r>
      <w:proofErr w:type="spellEnd"/>
      <w:r w:rsidR="00854D1C">
        <w:rPr>
          <w:lang w:val="en-US"/>
        </w:rPr>
        <w:t xml:space="preserve"> </w:t>
      </w:r>
      <w:proofErr w:type="spellStart"/>
      <w:r w:rsidR="00854D1C">
        <w:rPr>
          <w:lang w:val="en-US"/>
        </w:rPr>
        <w:t>gạo</w:t>
      </w:r>
      <w:proofErr w:type="spellEnd"/>
      <w:r w:rsidR="00854D1C"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2020</w:t>
      </w:r>
      <w:bookmarkEnd w:id="12"/>
    </w:p>
    <w:p w14:paraId="7A6F72DB" w14:textId="693D5F78" w:rsidR="00695268" w:rsidRDefault="0075388B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2019</w:t>
      </w:r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ngành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thanh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toán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Iran,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 xml:space="preserve"> basmati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 w:rsidRPr="0085409A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hưởng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căng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thẳng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giữa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Mỹ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Hồ</w:t>
      </w:r>
      <w:r w:rsidR="002621A0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8540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5409A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sang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mại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giữa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hai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đình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trệ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mọi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D2142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CD214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cuối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Iran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cố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gắng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quyết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thanh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khoản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tồn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đọng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đẩy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r w:rsidR="00ED23AE"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Iran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. Song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song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nỗ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hai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6071A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6071AB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kiến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2021,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khởi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sắc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D23AE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="00ED23A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E18BFF5" w14:textId="73CBC9EA" w:rsidR="0075388B" w:rsidRDefault="0075388B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</w:t>
      </w:r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20,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hưởng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nghiêm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bởi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Covid-19,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>
        <w:rPr>
          <w:rFonts w:asciiTheme="majorHAnsi" w:hAnsiTheme="majorHAnsi" w:cstheme="majorHAnsi"/>
          <w:sz w:val="28"/>
          <w:szCs w:val="28"/>
          <w:lang w:val="en-US"/>
        </w:rPr>
        <w:t>đưa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ra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sắc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lệnh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79ED" w:rsidRPr="005079ED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5079E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cố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gắng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duy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trì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lưu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vấn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đề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ninh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ngại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trữ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Thậm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điểm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3-4/2020,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tuyên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đủ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vòng</w:t>
      </w:r>
      <w:proofErr w:type="spellEnd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 xml:space="preserve"> 18 </w:t>
      </w:r>
      <w:proofErr w:type="spellStart"/>
      <w:r w:rsidR="00E44CCB" w:rsidRPr="00E44CCB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="00E44CC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6C0E0E57" w14:textId="14E6C8F4" w:rsidR="007624C0" w:rsidRDefault="007624C0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6/2020,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nâng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tối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thiểu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2,9% so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ngoái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1815 rupee/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1868 rupee/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đương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558,5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nghìn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574,8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nghìn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tối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thiểu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đặt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nhằm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thiệt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hại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nặng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nề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vì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sụt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thậm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bối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cảnh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mùa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Theo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điểm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7624C0">
        <w:rPr>
          <w:rFonts w:asciiTheme="majorHAnsi" w:hAnsiTheme="majorHAnsi" w:cstheme="majorHAnsi"/>
          <w:sz w:val="28"/>
          <w:szCs w:val="28"/>
          <w:lang w:val="en-US"/>
        </w:rPr>
        <w:t>hính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ngay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mùa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k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hiến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63FE0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="00F63F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giúp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tục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duy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trì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vị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4B7ECB7" w14:textId="4679AFE5" w:rsidR="00F5718D" w:rsidRDefault="00F5718D" w:rsidP="00F5718D">
      <w:pPr>
        <w:spacing w:before="120" w:after="120"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9/2020,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đăng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lý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Basmati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EU.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</w:t>
      </w:r>
      <w:r w:rsidRPr="00F3301B">
        <w:rPr>
          <w:rFonts w:asciiTheme="majorHAnsi" w:hAnsiTheme="majorHAnsi" w:cstheme="majorHAnsi"/>
          <w:sz w:val="28"/>
          <w:szCs w:val="28"/>
          <w:lang w:val="en-US"/>
        </w:rPr>
        <w:t>iều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Paskistan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phản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ứng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dữ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dội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đăng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nêu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rõ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Basmati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tỉnh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dưới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núi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dãy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Himalaya,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tỉnh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3301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3301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08382341" w14:textId="70AD7C63" w:rsidR="00E74018" w:rsidRDefault="00E74018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10/2020,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xảy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cuộc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biểu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muốn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Luật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hội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qua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20/9</w:t>
      </w:r>
      <w:r w:rsidR="00824C9F">
        <w:rPr>
          <w:rFonts w:asciiTheme="majorHAnsi" w:hAnsiTheme="majorHAnsi" w:cstheme="majorHAnsi"/>
          <w:sz w:val="28"/>
          <w:szCs w:val="28"/>
          <w:lang w:val="en-US"/>
        </w:rPr>
        <w:t>/2020</w:t>
      </w:r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biểu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gây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đoạn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="00F93ECA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F93EC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bắt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cuối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9/2020. Theo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Luật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buộc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7.000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quản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nữa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Khi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buộc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qua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hỗ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vậy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tồn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55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nay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vai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quá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gây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thao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túng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Do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vọng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thay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đẩy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liên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dễ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dàng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do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lastRenderedPageBreak/>
        <w:t>quá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vội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qua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Luật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tham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sát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thích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rằng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thay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mang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quả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Cụ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85%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sở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hữu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2 ha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rằng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vậy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đàm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doanh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doanh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ép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Nhìn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chung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hành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sàn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áp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đấu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nhằm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Riêng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áp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đấu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hết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bởi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thương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Tổng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ty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(FCI).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bỏ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quy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định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cũ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rằng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gặp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khăn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vấn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đề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đàm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mất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vay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tín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khẩn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cấp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lúc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cần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thiết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bên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luôn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trợ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giúp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điểm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vậy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khấu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trừ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bán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họ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4018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Pr="00E7401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4EE5FB47" w14:textId="77777777" w:rsidR="000F04BF" w:rsidRDefault="000F04BF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3FF02CA2" w14:textId="77777777" w:rsidR="00B37BD5" w:rsidRDefault="00B37BD5" w:rsidP="00EC03D1">
      <w:pPr>
        <w:tabs>
          <w:tab w:val="left" w:pos="972"/>
        </w:tabs>
        <w:spacing w:before="120" w:after="120" w:line="288" w:lineRule="auto"/>
        <w:ind w:firstLine="54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52A677EA" w14:textId="77777777" w:rsidR="00B90F98" w:rsidRPr="00464790" w:rsidRDefault="00B90F98" w:rsidP="00B90F98">
      <w:pPr>
        <w:tabs>
          <w:tab w:val="left" w:pos="972"/>
        </w:tabs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44DE7265" w14:textId="299BB097" w:rsidR="00C51827" w:rsidRDefault="00C5182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br w:type="page"/>
      </w:r>
    </w:p>
    <w:p w14:paraId="19846A3D" w14:textId="6A4E652D" w:rsidR="005C714D" w:rsidRPr="009729B8" w:rsidRDefault="005C714D" w:rsidP="009729B8">
      <w:pPr>
        <w:pStyle w:val="Heading1"/>
      </w:pPr>
      <w:bookmarkStart w:id="13" w:name="_Toc59528182"/>
      <w:bookmarkEnd w:id="5"/>
      <w:r w:rsidRPr="009729B8">
        <w:lastRenderedPageBreak/>
        <w:t xml:space="preserve">II. </w:t>
      </w:r>
      <w:r w:rsidR="00886F5C">
        <w:rPr>
          <w:lang w:val="en-US"/>
        </w:rPr>
        <w:t>TÌNH HÌNH SẢN XUẤT CỦA NGÀNH</w:t>
      </w:r>
      <w:r w:rsidR="00DE3C3E">
        <w:rPr>
          <w:lang w:val="en-US"/>
        </w:rPr>
        <w:t xml:space="preserve"> LÚA GẠO ẤN ĐỘ </w:t>
      </w:r>
      <w:r w:rsidR="00B30B60">
        <w:rPr>
          <w:lang w:val="en-US"/>
        </w:rPr>
        <w:t>NĂM</w:t>
      </w:r>
      <w:r w:rsidR="00DF0E54" w:rsidRPr="009729B8">
        <w:t xml:space="preserve"> 2020</w:t>
      </w:r>
      <w:bookmarkEnd w:id="13"/>
    </w:p>
    <w:p w14:paraId="212647E8" w14:textId="124A4BF3" w:rsidR="005C714D" w:rsidRPr="00B37BD5" w:rsidRDefault="005C714D" w:rsidP="009729B8">
      <w:pPr>
        <w:pStyle w:val="Heading2"/>
        <w:rPr>
          <w:lang w:val="en-US"/>
        </w:rPr>
      </w:pPr>
      <w:bookmarkStart w:id="14" w:name="_Toc59528183"/>
      <w:r w:rsidRPr="009729B8">
        <w:t xml:space="preserve">1. </w:t>
      </w:r>
      <w:proofErr w:type="spellStart"/>
      <w:r w:rsidR="00886F5C">
        <w:rPr>
          <w:lang w:val="en-US"/>
        </w:rPr>
        <w:t>Diện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tích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sản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xuất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lúa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gạo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của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Ấn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Độ</w:t>
      </w:r>
      <w:proofErr w:type="spellEnd"/>
      <w:r w:rsidR="00886F5C">
        <w:rPr>
          <w:lang w:val="en-US"/>
        </w:rPr>
        <w:t xml:space="preserve"> </w:t>
      </w:r>
      <w:proofErr w:type="spellStart"/>
      <w:r w:rsidR="00645AC3">
        <w:rPr>
          <w:lang w:val="en-US"/>
        </w:rPr>
        <w:t>giai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đoạn</w:t>
      </w:r>
      <w:proofErr w:type="spellEnd"/>
      <w:r w:rsidR="00645AC3">
        <w:rPr>
          <w:lang w:val="en-US"/>
        </w:rPr>
        <w:t xml:space="preserve"> </w:t>
      </w:r>
      <w:r w:rsidR="00886F5C">
        <w:rPr>
          <w:lang w:val="en-US"/>
        </w:rPr>
        <w:t>2011 – 2020</w:t>
      </w:r>
      <w:bookmarkEnd w:id="14"/>
      <w:r w:rsidR="00886F5C">
        <w:rPr>
          <w:lang w:val="en-US"/>
        </w:rPr>
        <w:t xml:space="preserve"> </w:t>
      </w:r>
    </w:p>
    <w:p w14:paraId="22DEDFE3" w14:textId="77777777" w:rsidR="001607E3" w:rsidRDefault="00853C80" w:rsidP="00497B5B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15B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7715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15B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A288D">
        <w:rPr>
          <w:rFonts w:asciiTheme="majorHAnsi" w:hAnsiTheme="majorHAnsi" w:cstheme="majorHAnsi"/>
          <w:sz w:val="28"/>
          <w:szCs w:val="28"/>
          <w:lang w:val="en-US"/>
        </w:rPr>
        <w:t xml:space="preserve">44,5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ha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6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Nam.</w:t>
      </w:r>
      <w:r w:rsidR="00E4325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4DB0FAFC" w14:textId="6F22BDF9" w:rsidR="006E3F33" w:rsidRDefault="00E43259" w:rsidP="00497B5B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2019, USDA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rằng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64FC5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A64FC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64FC5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A64FC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nhẹ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64FC5">
        <w:rPr>
          <w:rFonts w:asciiTheme="majorHAnsi" w:hAnsiTheme="majorHAnsi" w:cstheme="majorHAnsi"/>
          <w:sz w:val="28"/>
          <w:szCs w:val="28"/>
          <w:lang w:val="en-US"/>
        </w:rPr>
        <w:t>43,8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64FC5">
        <w:rPr>
          <w:rFonts w:asciiTheme="majorHAnsi" w:hAnsiTheme="majorHAnsi" w:cstheme="majorHAnsi"/>
          <w:sz w:val="28"/>
          <w:szCs w:val="28"/>
          <w:lang w:val="en-US"/>
        </w:rPr>
        <w:t>44,5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ha.</w:t>
      </w:r>
      <w:r w:rsidR="00B553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2A25749" w14:textId="0DA8F85C" w:rsidR="00F24F1A" w:rsidRPr="003F4C90" w:rsidRDefault="00F24F1A" w:rsidP="0014388D">
      <w:pPr>
        <w:pStyle w:val="Caption"/>
        <w:ind w:right="-46"/>
        <w:jc w:val="center"/>
        <w:rPr>
          <w:rFonts w:asciiTheme="majorHAnsi" w:hAnsiTheme="majorHAnsi" w:cstheme="majorHAnsi"/>
          <w:b/>
          <w:i w:val="0"/>
          <w:sz w:val="28"/>
          <w:szCs w:val="28"/>
          <w:lang w:val="vi-VN"/>
        </w:rPr>
      </w:pPr>
      <w:bookmarkStart w:id="15" w:name="_Toc59528197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3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: Diện tích sản xuất</w:t>
      </w:r>
      <w:r w:rsidR="00C96D85"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lúa</w:t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gạo của </w:t>
      </w:r>
      <w:proofErr w:type="spellStart"/>
      <w:r w:rsidR="00ED3F58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ED3F58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ED3F58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so với Việt Nam</w:t>
      </w:r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="00C96D85"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trong giai đoạn 201</w:t>
      </w:r>
      <w:r w:rsidR="0014388D" w:rsidRPr="003F4C90">
        <w:rPr>
          <w:rFonts w:asciiTheme="majorHAnsi" w:hAnsiTheme="majorHAnsi" w:cstheme="majorHAnsi"/>
          <w:b/>
          <w:i w:val="0"/>
          <w:sz w:val="28"/>
          <w:szCs w:val="28"/>
        </w:rPr>
        <w:t>1</w:t>
      </w:r>
      <w:r w:rsidR="00C96D85"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-20</w:t>
      </w:r>
      <w:r w:rsidR="0014388D" w:rsidRPr="003F4C90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bookmarkEnd w:id="15"/>
    </w:p>
    <w:p w14:paraId="000C5183" w14:textId="59954174" w:rsidR="0014388D" w:rsidRPr="003F4C90" w:rsidRDefault="0014388D" w:rsidP="00F24F1A">
      <w:pPr>
        <w:spacing w:after="240" w:line="276" w:lineRule="auto"/>
        <w:jc w:val="right"/>
        <w:rPr>
          <w:rFonts w:asciiTheme="majorHAnsi" w:hAnsiTheme="majorHAnsi" w:cstheme="majorHAnsi"/>
          <w:sz w:val="28"/>
          <w:szCs w:val="28"/>
        </w:rPr>
      </w:pPr>
      <w:r w:rsidRPr="003F4C90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DFCE1D2" wp14:editId="0E59FFC2">
            <wp:extent cx="5758824" cy="3220871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A4AF8E" w14:textId="305D23BC" w:rsidR="00100928" w:rsidRPr="00AD16E4" w:rsidRDefault="00F24F1A" w:rsidP="00951D96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</w:rPr>
      </w:pPr>
      <w:r w:rsidRPr="00AD16E4">
        <w:rPr>
          <w:rFonts w:asciiTheme="majorHAnsi" w:hAnsiTheme="majorHAnsi" w:cstheme="majorHAnsi"/>
          <w:i/>
          <w:iCs/>
          <w:sz w:val="28"/>
          <w:szCs w:val="28"/>
        </w:rPr>
        <w:t>Nguồn: USDA</w:t>
      </w:r>
    </w:p>
    <w:p w14:paraId="7F9DF240" w14:textId="3C7291A5" w:rsidR="00CD32A6" w:rsidRPr="00CD32A6" w:rsidRDefault="00CD32A6" w:rsidP="00CD32A6">
      <w:pPr>
        <w:pStyle w:val="Heading2"/>
      </w:pPr>
      <w:bookmarkStart w:id="16" w:name="_Toc59528184"/>
      <w:r>
        <w:rPr>
          <w:lang w:val="en-US"/>
        </w:rPr>
        <w:t>2</w:t>
      </w:r>
      <w:r w:rsidRPr="009729B8">
        <w:t xml:space="preserve">. </w:t>
      </w:r>
      <w:proofErr w:type="spellStart"/>
      <w:r w:rsidR="00886F5C">
        <w:rPr>
          <w:lang w:val="en-US"/>
        </w:rPr>
        <w:t>Sản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lượng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gạo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của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Ấn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Độ</w:t>
      </w:r>
      <w:proofErr w:type="spellEnd"/>
      <w:r w:rsidR="00886F5C">
        <w:rPr>
          <w:lang w:val="en-US"/>
        </w:rPr>
        <w:t xml:space="preserve"> </w:t>
      </w:r>
      <w:proofErr w:type="spellStart"/>
      <w:r w:rsidR="00645AC3">
        <w:rPr>
          <w:lang w:val="en-US"/>
        </w:rPr>
        <w:t>giai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đoạn</w:t>
      </w:r>
      <w:proofErr w:type="spellEnd"/>
      <w:r w:rsidR="00645AC3">
        <w:rPr>
          <w:lang w:val="en-US"/>
        </w:rPr>
        <w:t xml:space="preserve"> </w:t>
      </w:r>
      <w:r w:rsidR="00886F5C">
        <w:rPr>
          <w:lang w:val="en-US"/>
        </w:rPr>
        <w:t>2011 – 2020</w:t>
      </w:r>
      <w:bookmarkEnd w:id="16"/>
    </w:p>
    <w:p w14:paraId="2CBA7545" w14:textId="77777777" w:rsidR="001607E3" w:rsidRDefault="001D54DE" w:rsidP="001607E3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F4C90">
        <w:rPr>
          <w:rFonts w:asciiTheme="majorHAnsi" w:hAnsiTheme="majorHAnsi" w:cstheme="majorHAnsi"/>
          <w:sz w:val="28"/>
          <w:szCs w:val="28"/>
        </w:rPr>
        <w:t xml:space="preserve">Theo USDA, </w:t>
      </w:r>
      <w:proofErr w:type="spellStart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xay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xát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51D96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951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51D96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>đạt</w:t>
      </w:r>
      <w:proofErr w:type="spellEnd"/>
      <w:r w:rsidR="002D340F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120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F00D4" w:rsidRPr="003F4C90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E154FA" w:rsidRPr="003F4C90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4,5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3AD3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743AD3">
        <w:rPr>
          <w:rFonts w:asciiTheme="majorHAnsi" w:hAnsiTheme="majorHAnsi" w:cstheme="majorHAnsi"/>
          <w:sz w:val="28"/>
          <w:szCs w:val="28"/>
          <w:lang w:val="en-US"/>
        </w:rPr>
        <w:t xml:space="preserve"> Nam</w:t>
      </w:r>
      <w:r w:rsidR="00E154FA" w:rsidRPr="003F4C90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do</w:t>
      </w:r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6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2545E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52545E">
        <w:rPr>
          <w:rFonts w:asciiTheme="majorHAnsi" w:hAnsiTheme="majorHAnsi" w:cstheme="majorHAnsi"/>
          <w:sz w:val="28"/>
          <w:szCs w:val="28"/>
          <w:lang w:val="en-US"/>
        </w:rPr>
        <w:t xml:space="preserve"> Nam</w:t>
      </w:r>
      <w:r w:rsidR="00A352AC"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649EECD6" w14:textId="0831B4C2" w:rsidR="00276552" w:rsidRDefault="001E3255" w:rsidP="001607E3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467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0467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0467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nhẹ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</w:t>
      </w:r>
      <w:r w:rsidR="001679F5">
        <w:rPr>
          <w:rFonts w:asciiTheme="majorHAnsi" w:hAnsiTheme="majorHAnsi" w:cstheme="majorHAnsi"/>
          <w:sz w:val="28"/>
          <w:szCs w:val="28"/>
          <w:lang w:val="en-US"/>
        </w:rPr>
        <w:t>18,4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679F5">
        <w:rPr>
          <w:rFonts w:asciiTheme="majorHAnsi" w:hAnsiTheme="majorHAnsi" w:cstheme="majorHAnsi"/>
          <w:sz w:val="28"/>
          <w:szCs w:val="28"/>
          <w:lang w:val="en-US"/>
        </w:rPr>
        <w:t>120,0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75F01E09" w14:textId="17BD3BE1" w:rsidR="001607E3" w:rsidRDefault="001607E3" w:rsidP="001607E3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107AEED2" w14:textId="68D7FD0A" w:rsidR="001D54DE" w:rsidRPr="003F4C90" w:rsidRDefault="00E2602A" w:rsidP="00855777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17" w:name="_Toc59528198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lastRenderedPageBreak/>
        <w:t xml:space="preserve">Hình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4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: Sản lượng gạo</w:t>
      </w:r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(</w:t>
      </w:r>
      <w:proofErr w:type="spellStart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>đã</w:t>
      </w:r>
      <w:proofErr w:type="spellEnd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>xay</w:t>
      </w:r>
      <w:proofErr w:type="spellEnd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>xát</w:t>
      </w:r>
      <w:proofErr w:type="spellEnd"/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>)</w:t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của </w:t>
      </w:r>
      <w:proofErr w:type="spellStart"/>
      <w:r w:rsidR="00DF02DB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DF02DB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F02DB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so với Việt Nam</w:t>
      </w:r>
      <w:r w:rsidR="006552A4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>giai</w:t>
      </w:r>
      <w:proofErr w:type="spellEnd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>đoạn</w:t>
      </w:r>
      <w:proofErr w:type="spellEnd"/>
      <w:r w:rsidR="00855777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2011-2020</w:t>
      </w:r>
      <w:bookmarkEnd w:id="17"/>
    </w:p>
    <w:p w14:paraId="59CA0A77" w14:textId="205E7BEC" w:rsidR="006552A4" w:rsidRPr="003F4C90" w:rsidRDefault="00DF02DB" w:rsidP="009D370C">
      <w:pPr>
        <w:spacing w:after="240"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63C4C90D" wp14:editId="70FCA56B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2E613E" w14:textId="4D9F48CE" w:rsidR="001D54DE" w:rsidRDefault="001D54DE" w:rsidP="001D54DE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USDA</w:t>
      </w:r>
    </w:p>
    <w:p w14:paraId="5BE68246" w14:textId="6B16F413" w:rsidR="006E5787" w:rsidRDefault="006E5787" w:rsidP="004C4E22">
      <w:pPr>
        <w:spacing w:before="120" w:after="120"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</w:t>
      </w:r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tiết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mưa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thuận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lợi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gieo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đặc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biệt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hè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thường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bắt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6-7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USDA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2020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A74FF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74FF4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A74FF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74FF4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quả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thống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kê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cuối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. Do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chắc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chắn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nguy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hưởng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C4E22">
        <w:rPr>
          <w:rFonts w:asciiTheme="majorHAnsi" w:hAnsiTheme="majorHAnsi" w:cstheme="majorHAnsi"/>
          <w:sz w:val="28"/>
          <w:szCs w:val="28"/>
          <w:lang w:val="en-US"/>
        </w:rPr>
        <w:t>bệnh</w:t>
      </w:r>
      <w:proofErr w:type="spellEnd"/>
      <w:r w:rsidR="004C4E22">
        <w:rPr>
          <w:rFonts w:asciiTheme="majorHAnsi" w:hAnsiTheme="majorHAnsi" w:cstheme="majorHAnsi"/>
          <w:sz w:val="28"/>
          <w:szCs w:val="28"/>
          <w:lang w:val="en-US"/>
        </w:rPr>
        <w:t xml:space="preserve"> Covid-19.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6/2020,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4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đợt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liên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tục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hạn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dần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cửa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nhưng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bệnh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nặng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nề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Cụ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lệnh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nam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bắt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19/6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12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theo.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tỏa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bệnh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khó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lường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tham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lao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chuyên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bốc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vác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cảng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thiếu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hụt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vácxin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thuốc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đặc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trị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tìm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phổ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cập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làn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sóng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bệnh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bùng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p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hát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thiếu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hụt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1607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607E3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cải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thiện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Thậm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thiếu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trồng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cần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ít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lao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bông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36C26D43" w14:textId="77777777" w:rsidR="006E5787" w:rsidRPr="00AD16E4" w:rsidRDefault="006E5787" w:rsidP="001D54DE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0E1CD212" w14:textId="610CA068" w:rsidR="00975F5C" w:rsidRPr="00975F5C" w:rsidRDefault="00975F5C" w:rsidP="00975F5C">
      <w:pPr>
        <w:pStyle w:val="Heading2"/>
      </w:pPr>
      <w:bookmarkStart w:id="18" w:name="_Toc59528185"/>
      <w:r>
        <w:rPr>
          <w:lang w:val="en-US"/>
        </w:rPr>
        <w:lastRenderedPageBreak/>
        <w:t>3</w:t>
      </w:r>
      <w:r w:rsidRPr="009729B8">
        <w:t xml:space="preserve">. </w:t>
      </w:r>
      <w:proofErr w:type="spellStart"/>
      <w:r w:rsidR="00886F5C">
        <w:rPr>
          <w:lang w:val="en-US"/>
        </w:rPr>
        <w:t>Năng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suất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gạo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của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Ấn</w:t>
      </w:r>
      <w:proofErr w:type="spellEnd"/>
      <w:r w:rsidR="00886F5C">
        <w:rPr>
          <w:lang w:val="en-US"/>
        </w:rPr>
        <w:t xml:space="preserve"> </w:t>
      </w:r>
      <w:proofErr w:type="spellStart"/>
      <w:r w:rsidR="00886F5C">
        <w:rPr>
          <w:lang w:val="en-US"/>
        </w:rPr>
        <w:t>Độ</w:t>
      </w:r>
      <w:proofErr w:type="spellEnd"/>
      <w:r w:rsidR="00645AC3" w:rsidRP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giai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đoạn</w:t>
      </w:r>
      <w:proofErr w:type="spellEnd"/>
      <w:r w:rsidR="00886F5C">
        <w:rPr>
          <w:lang w:val="en-US"/>
        </w:rPr>
        <w:t xml:space="preserve"> 2011 – 2020</w:t>
      </w:r>
      <w:bookmarkEnd w:id="18"/>
    </w:p>
    <w:p w14:paraId="47376C64" w14:textId="21ADE957" w:rsidR="00EE05E5" w:rsidRDefault="00EE05E5" w:rsidP="00EE05E5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heo USDA,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suất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84F2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84F2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84F2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đạt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4,05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/ha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77,1% so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suất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5,84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/ha</w:t>
      </w:r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26BF5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C26BF5">
        <w:rPr>
          <w:rFonts w:asciiTheme="majorHAnsi" w:hAnsiTheme="majorHAnsi" w:cstheme="majorHAnsi"/>
          <w:sz w:val="28"/>
          <w:szCs w:val="28"/>
          <w:lang w:val="en-US"/>
        </w:rPr>
        <w:t xml:space="preserve"> Nam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suất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nhẹ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4,06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/ha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xuống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 xml:space="preserve"> 4,05 </w:t>
      </w:r>
      <w:proofErr w:type="spellStart"/>
      <w:r w:rsidR="0025781C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25781C">
        <w:rPr>
          <w:rFonts w:asciiTheme="majorHAnsi" w:hAnsiTheme="majorHAnsi" w:cstheme="majorHAnsi"/>
          <w:sz w:val="28"/>
          <w:szCs w:val="28"/>
          <w:lang w:val="en-US"/>
        </w:rPr>
        <w:t>/ha.</w:t>
      </w:r>
    </w:p>
    <w:p w14:paraId="238F39CC" w14:textId="33569826" w:rsidR="00276552" w:rsidRPr="003F4C90" w:rsidRDefault="00276552" w:rsidP="00276552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19" w:name="_Toc59528199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5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: </w:t>
      </w:r>
      <w:proofErr w:type="spellStart"/>
      <w:r>
        <w:rPr>
          <w:rFonts w:asciiTheme="majorHAnsi" w:hAnsiTheme="majorHAnsi" w:cstheme="majorHAnsi"/>
          <w:b/>
          <w:i w:val="0"/>
          <w:sz w:val="28"/>
          <w:szCs w:val="28"/>
        </w:rPr>
        <w:t>Năng</w:t>
      </w:r>
      <w:proofErr w:type="spellEnd"/>
      <w:r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i w:val="0"/>
          <w:sz w:val="28"/>
          <w:szCs w:val="28"/>
        </w:rPr>
        <w:t>suất</w:t>
      </w:r>
      <w:proofErr w:type="spellEnd"/>
      <w:r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i w:val="0"/>
          <w:sz w:val="28"/>
          <w:szCs w:val="28"/>
        </w:rPr>
        <w:t>lúa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của </w:t>
      </w:r>
      <w:proofErr w:type="spellStart"/>
      <w:r w:rsidR="00AE3D5E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AE3D5E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E3D5E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so với Việt Nam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giai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đoạn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2011-2020</w:t>
      </w:r>
      <w:bookmarkEnd w:id="19"/>
    </w:p>
    <w:p w14:paraId="48A8FA5C" w14:textId="77777777" w:rsidR="00276552" w:rsidRDefault="00276552" w:rsidP="00276552">
      <w:pPr>
        <w:spacing w:after="240"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3C98CCFA" wp14:editId="18BED385">
            <wp:extent cx="5459105" cy="3043450"/>
            <wp:effectExtent l="0" t="0" r="8255" b="508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BEBF97" w14:textId="40E42F8B" w:rsidR="001E3255" w:rsidRDefault="00276552" w:rsidP="00276552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USDA</w:t>
      </w:r>
    </w:p>
    <w:p w14:paraId="2A487F27" w14:textId="455C5988" w:rsidR="00C51827" w:rsidRDefault="00A277B9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ab/>
      </w:r>
      <w:r w:rsidR="00C51827">
        <w:rPr>
          <w:rFonts w:asciiTheme="majorHAnsi" w:hAnsiTheme="majorHAnsi" w:cstheme="majorHAnsi"/>
          <w:i/>
          <w:iCs/>
          <w:sz w:val="28"/>
          <w:szCs w:val="28"/>
          <w:lang w:val="en-US"/>
        </w:rPr>
        <w:br w:type="page"/>
      </w:r>
    </w:p>
    <w:p w14:paraId="7CE95F98" w14:textId="2B933551" w:rsidR="005C714D" w:rsidRPr="00A010FC" w:rsidRDefault="005C714D" w:rsidP="00EF1026">
      <w:pPr>
        <w:pStyle w:val="Heading1"/>
        <w:rPr>
          <w:lang w:val="en-US"/>
        </w:rPr>
      </w:pPr>
      <w:bookmarkStart w:id="20" w:name="_Toc59528186"/>
      <w:r w:rsidRPr="00EF1026">
        <w:lastRenderedPageBreak/>
        <w:t xml:space="preserve">III. THỰC TRẠNG </w:t>
      </w:r>
      <w:r w:rsidR="00645AC3">
        <w:rPr>
          <w:lang w:val="en-US"/>
        </w:rPr>
        <w:t xml:space="preserve">XUẤT </w:t>
      </w:r>
      <w:r w:rsidR="00F32321">
        <w:rPr>
          <w:lang w:val="en-US"/>
        </w:rPr>
        <w:t xml:space="preserve">NHẬP </w:t>
      </w:r>
      <w:r w:rsidR="00645AC3">
        <w:rPr>
          <w:lang w:val="en-US"/>
        </w:rPr>
        <w:t xml:space="preserve">KHẨU </w:t>
      </w:r>
      <w:r w:rsidRPr="00EF1026">
        <w:t xml:space="preserve">LÚA GẠO CỦA </w:t>
      </w:r>
      <w:r w:rsidR="00A010FC">
        <w:rPr>
          <w:lang w:val="en-US"/>
        </w:rPr>
        <w:t>ẤN ĐỘ</w:t>
      </w:r>
      <w:bookmarkEnd w:id="20"/>
    </w:p>
    <w:p w14:paraId="474F4459" w14:textId="39AC4843" w:rsidR="00EF1026" w:rsidRPr="00645AC3" w:rsidRDefault="005C714D" w:rsidP="0059426A">
      <w:pPr>
        <w:pStyle w:val="Heading2"/>
        <w:rPr>
          <w:lang w:val="en-US"/>
        </w:rPr>
      </w:pPr>
      <w:bookmarkStart w:id="21" w:name="_Toc59528187"/>
      <w:r w:rsidRPr="00EF1026">
        <w:t xml:space="preserve">1. </w:t>
      </w:r>
      <w:proofErr w:type="spellStart"/>
      <w:r w:rsidR="00645AC3">
        <w:rPr>
          <w:lang w:val="en-US"/>
        </w:rPr>
        <w:t>Khối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lượng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xuất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khẩu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gạo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của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Ấn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Độ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giai</w:t>
      </w:r>
      <w:proofErr w:type="spellEnd"/>
      <w:r w:rsidR="00645AC3">
        <w:rPr>
          <w:lang w:val="en-US"/>
        </w:rPr>
        <w:t xml:space="preserve"> </w:t>
      </w:r>
      <w:proofErr w:type="spellStart"/>
      <w:r w:rsidR="00645AC3">
        <w:rPr>
          <w:lang w:val="en-US"/>
        </w:rPr>
        <w:t>đoạn</w:t>
      </w:r>
      <w:proofErr w:type="spellEnd"/>
      <w:r w:rsidR="00645AC3">
        <w:rPr>
          <w:lang w:val="en-US"/>
        </w:rPr>
        <w:t xml:space="preserve"> 2011 – 2020</w:t>
      </w:r>
      <w:bookmarkEnd w:id="21"/>
      <w:r w:rsidR="00645AC3">
        <w:rPr>
          <w:lang w:val="en-US"/>
        </w:rPr>
        <w:t xml:space="preserve"> </w:t>
      </w:r>
    </w:p>
    <w:p w14:paraId="6773F999" w14:textId="77777777" w:rsidR="007154DE" w:rsidRPr="007154DE" w:rsidRDefault="007154DE" w:rsidP="007154DE">
      <w:pPr>
        <w:spacing w:after="24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2020, do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nhiễm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mạnh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chật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vật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đặt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hạn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container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thiếu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hụt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máy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cũng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cảng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Kakinada.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Cảng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Kakinada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nằm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huyện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Godavari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thuộc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bang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miền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Nam Andhra Pradesh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Cảng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25%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nhưng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ghi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nhận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nhiễm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thời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gian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qua.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tịch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Hiệp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hội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nêu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rõ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lệ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xếp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tàu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cảng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Kakinada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30%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nay</w:t>
      </w:r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 ca </w:t>
      </w:r>
      <w:proofErr w:type="spellStart"/>
      <w:r w:rsidRPr="002F27AF">
        <w:rPr>
          <w:rFonts w:asciiTheme="majorHAnsi" w:hAnsiTheme="majorHAnsi" w:cstheme="majorHAnsi"/>
          <w:sz w:val="28"/>
          <w:szCs w:val="28"/>
          <w:lang w:val="en-US"/>
        </w:rPr>
        <w:t>đêm</w:t>
      </w:r>
      <w:proofErr w:type="spellEnd"/>
      <w:r w:rsidRPr="002F27A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mặt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12DEEFD" w14:textId="30D22806" w:rsidR="002F68A4" w:rsidRDefault="000176AA" w:rsidP="002F68A4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5D2363">
        <w:rPr>
          <w:rFonts w:asciiTheme="majorHAnsi" w:hAnsiTheme="majorHAnsi" w:cstheme="majorHAnsi"/>
          <w:sz w:val="28"/>
          <w:szCs w:val="28"/>
          <w:lang w:val="en-US"/>
        </w:rPr>
        <w:t>hực</w:t>
      </w:r>
      <w:proofErr w:type="spellEnd"/>
      <w:r w:rsidR="005D236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D2363"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 w:rsidR="005D236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5D2363">
        <w:rPr>
          <w:rFonts w:asciiTheme="majorHAnsi" w:hAnsiTheme="majorHAnsi" w:cstheme="majorHAnsi"/>
          <w:sz w:val="28"/>
          <w:szCs w:val="28"/>
          <w:lang w:val="en-US"/>
        </w:rPr>
        <w:t>t</w:t>
      </w:r>
      <w:r>
        <w:rPr>
          <w:rFonts w:asciiTheme="majorHAnsi" w:hAnsiTheme="majorHAnsi" w:cstheme="majorHAnsi"/>
          <w:sz w:val="28"/>
          <w:szCs w:val="28"/>
          <w:lang w:val="en-US"/>
        </w:rPr>
        <w:t>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nay,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luôn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12,5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Lan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7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6,3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Pakistan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4,1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E6989E1" w14:textId="215470F5" w:rsidR="00AD6407" w:rsidRPr="0069404D" w:rsidRDefault="00AD6407" w:rsidP="0069404D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  <w:lang w:val="vi-VN"/>
        </w:rPr>
      </w:pPr>
      <w:bookmarkStart w:id="22" w:name="_Toc59528200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6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: Khối lượng xuất khẩu gạo trong giai đoạn 201</w:t>
      </w:r>
      <w:r w:rsidR="0069404D">
        <w:rPr>
          <w:rFonts w:asciiTheme="majorHAnsi" w:hAnsiTheme="majorHAnsi" w:cstheme="majorHAnsi"/>
          <w:b/>
          <w:i w:val="0"/>
          <w:sz w:val="28"/>
          <w:szCs w:val="28"/>
        </w:rPr>
        <w:t>1</w:t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-20</w:t>
      </w:r>
      <w:r w:rsidR="0069404D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của Ấn Độ, Pakistan, Thái Lan và Việt Nam</w:t>
      </w:r>
      <w:bookmarkEnd w:id="22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</w:t>
      </w:r>
    </w:p>
    <w:p w14:paraId="3EA42041" w14:textId="728F758E" w:rsidR="00EF1026" w:rsidRPr="003F4C90" w:rsidRDefault="0069404D" w:rsidP="00AD6407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49DC3FF" wp14:editId="34917192">
            <wp:extent cx="5796536" cy="3336966"/>
            <wp:effectExtent l="0" t="0" r="13970" b="1587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FEC855C4-1DE6-49E9-8D1A-5866C5649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DB33F6" w14:textId="14C35EA5" w:rsidR="00AD6407" w:rsidRDefault="00AD6407" w:rsidP="00AD6407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EF1026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EF1026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USDA</w:t>
      </w:r>
    </w:p>
    <w:p w14:paraId="5F9B3490" w14:textId="75372596" w:rsidR="008C26FD" w:rsidRPr="000176AA" w:rsidRDefault="008C26FD" w:rsidP="008C26FD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Nguyên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</w:t>
      </w:r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cầu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Đặc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biệt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rupee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420D9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20D96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2841A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841A3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2841A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841A3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="002841A3">
        <w:rPr>
          <w:rFonts w:asciiTheme="majorHAnsi" w:hAnsiTheme="majorHAnsi" w:cstheme="majorHAnsi"/>
          <w:sz w:val="28"/>
          <w:szCs w:val="28"/>
          <w:lang w:val="en-US"/>
        </w:rPr>
        <w:t xml:space="preserve"> Lan</w:t>
      </w:r>
      <w:r w:rsidR="0034515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45155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2841A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841A3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2841A3">
        <w:rPr>
          <w:rFonts w:asciiTheme="majorHAnsi" w:hAnsiTheme="majorHAnsi" w:cstheme="majorHAnsi"/>
          <w:sz w:val="28"/>
          <w:szCs w:val="28"/>
          <w:lang w:val="en-US"/>
        </w:rPr>
        <w:t xml:space="preserve"> Nam</w:t>
      </w:r>
      <w:r w:rsidRPr="007624C0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C97A7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97A72">
        <w:rPr>
          <w:rFonts w:asciiTheme="majorHAnsi" w:hAnsiTheme="majorHAnsi" w:cstheme="majorHAnsi"/>
          <w:sz w:val="28"/>
          <w:szCs w:val="28"/>
          <w:lang w:val="en-US"/>
        </w:rPr>
        <w:t>Thêm</w:t>
      </w:r>
      <w:proofErr w:type="spellEnd"/>
      <w:r w:rsidR="00C97A7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97A72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="00C97A7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97A72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="00C97A72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3-4/2020,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Campuchia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hạn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thêm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hội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0BF17EEC" w14:textId="1BA978B7" w:rsidR="00DC35F1" w:rsidRDefault="00DC35F1" w:rsidP="00DC35F1">
      <w:pPr>
        <w:pStyle w:val="Heading2"/>
        <w:rPr>
          <w:rFonts w:cstheme="majorHAnsi"/>
          <w:szCs w:val="28"/>
          <w:lang w:val="en-US"/>
        </w:rPr>
      </w:pPr>
      <w:bookmarkStart w:id="23" w:name="_Toc59528188"/>
      <w:r>
        <w:rPr>
          <w:rFonts w:cstheme="majorHAnsi"/>
          <w:szCs w:val="28"/>
          <w:lang w:val="en-US"/>
        </w:rPr>
        <w:t xml:space="preserve">2. </w:t>
      </w:r>
      <w:proofErr w:type="spellStart"/>
      <w:r>
        <w:rPr>
          <w:lang w:val="en-US"/>
        </w:rPr>
        <w:t>Mặt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khẩu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 w:rsidR="00962A64">
        <w:rPr>
          <w:lang w:val="en-US"/>
        </w:rPr>
        <w:t>năm</w:t>
      </w:r>
      <w:proofErr w:type="spellEnd"/>
      <w:r w:rsidR="00962A64">
        <w:rPr>
          <w:lang w:val="en-US"/>
        </w:rPr>
        <w:t xml:space="preserve"> </w:t>
      </w:r>
      <w:r>
        <w:rPr>
          <w:lang w:val="en-US"/>
        </w:rPr>
        <w:t>2020</w:t>
      </w:r>
      <w:bookmarkEnd w:id="23"/>
    </w:p>
    <w:p w14:paraId="3BE7C34D" w14:textId="59608992" w:rsidR="008748B8" w:rsidRDefault="00E37B3A" w:rsidP="006279E7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56CDF">
        <w:rPr>
          <w:rFonts w:asciiTheme="majorHAnsi" w:hAnsiTheme="majorHAnsi" w:cstheme="majorHAnsi"/>
          <w:sz w:val="28"/>
          <w:szCs w:val="28"/>
          <w:lang w:val="en-US"/>
        </w:rPr>
        <w:t xml:space="preserve">10 </w:t>
      </w:r>
      <w:proofErr w:type="spellStart"/>
      <w:r w:rsidR="00C56CDF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="00C56CD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56CDF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="00C56CD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yếu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basmati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95D">
        <w:rPr>
          <w:rFonts w:asciiTheme="majorHAnsi" w:hAnsiTheme="majorHAnsi" w:cstheme="majorHAnsi"/>
          <w:sz w:val="28"/>
          <w:szCs w:val="28"/>
          <w:lang w:val="en-US"/>
        </w:rPr>
        <w:t>kim</w:t>
      </w:r>
      <w:proofErr w:type="spellEnd"/>
      <w:r w:rsidR="007469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95D">
        <w:rPr>
          <w:rFonts w:asciiTheme="majorHAnsi" w:hAnsiTheme="majorHAnsi" w:cstheme="majorHAnsi"/>
          <w:sz w:val="28"/>
          <w:szCs w:val="28"/>
          <w:lang w:val="en-US"/>
        </w:rPr>
        <w:t>ngạch</w:t>
      </w:r>
      <w:proofErr w:type="spellEnd"/>
      <w:r w:rsidR="007469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60%</w:t>
      </w:r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đồ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20%,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trắng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079EA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="006079EA">
        <w:rPr>
          <w:rFonts w:asciiTheme="majorHAnsi" w:hAnsiTheme="majorHAnsi" w:cstheme="majorHAnsi"/>
          <w:sz w:val="28"/>
          <w:szCs w:val="28"/>
          <w:lang w:val="en-US"/>
        </w:rPr>
        <w:t xml:space="preserve"> 15%.</w:t>
      </w:r>
      <w:r w:rsidR="004E1F1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tấm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lứt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8748B8">
        <w:rPr>
          <w:rFonts w:asciiTheme="majorHAnsi" w:hAnsiTheme="majorHAnsi" w:cstheme="majorHAnsi"/>
          <w:sz w:val="28"/>
          <w:szCs w:val="28"/>
          <w:lang w:val="en-US"/>
        </w:rPr>
        <w:t>thóc</w:t>
      </w:r>
      <w:proofErr w:type="spellEnd"/>
      <w:r w:rsidR="008748B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165392F" w14:textId="3B260056" w:rsidR="00AD6407" w:rsidRDefault="004E1F1E" w:rsidP="006279E7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basmati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trắng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mạnh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12,5%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10,2%.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đồ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xu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hướng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19%.</w:t>
      </w:r>
    </w:p>
    <w:p w14:paraId="64A65232" w14:textId="334AEECA" w:rsidR="005A206F" w:rsidRPr="00D25E0C" w:rsidRDefault="005A206F" w:rsidP="005A206F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24" w:name="_Toc59528201"/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Hình </w:t>
      </w:r>
      <w:r w:rsidRPr="005A206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instrText xml:space="preserve"> SEQ Hình \* ARABIC </w:instrText>
      </w:r>
      <w:r w:rsidRPr="005A206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  <w:lang w:val="vi-VN"/>
        </w:rPr>
        <w:t>7</w:t>
      </w:r>
      <w:r w:rsidRPr="005A206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: </w:t>
      </w:r>
      <w:proofErr w:type="spellStart"/>
      <w:r>
        <w:rPr>
          <w:rFonts w:asciiTheme="majorHAnsi" w:hAnsiTheme="majorHAnsi" w:cstheme="majorHAnsi"/>
          <w:b/>
          <w:i w:val="0"/>
          <w:sz w:val="28"/>
          <w:szCs w:val="28"/>
        </w:rPr>
        <w:t>Ước</w:t>
      </w:r>
      <w:proofErr w:type="spellEnd"/>
      <w:r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i w:val="0"/>
          <w:sz w:val="28"/>
          <w:szCs w:val="28"/>
        </w:rPr>
        <w:t>tính</w:t>
      </w:r>
      <w:proofErr w:type="spellEnd"/>
      <w:r>
        <w:rPr>
          <w:rFonts w:asciiTheme="majorHAnsi" w:hAnsiTheme="majorHAnsi" w:cstheme="majorHAnsi"/>
          <w:b/>
          <w:i w:val="0"/>
          <w:sz w:val="28"/>
          <w:szCs w:val="28"/>
        </w:rPr>
        <w:t xml:space="preserve"> t</w:t>
      </w:r>
      <w:r w:rsidRPr="005A206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>ỷ trọng</w:t>
      </w:r>
      <w:r w:rsidR="00576B1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>kim</w:t>
      </w:r>
      <w:proofErr w:type="spellEnd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>ngạch</w:t>
      </w:r>
      <w:proofErr w:type="spellEnd"/>
      <w:r w:rsidRPr="005A206F">
        <w:rPr>
          <w:rFonts w:asciiTheme="majorHAnsi" w:hAnsiTheme="majorHAnsi" w:cstheme="majorHAnsi"/>
          <w:b/>
          <w:i w:val="0"/>
          <w:sz w:val="28"/>
          <w:szCs w:val="28"/>
          <w:lang w:val="vi-VN"/>
        </w:rPr>
        <w:t xml:space="preserve"> các mặt hàng gạo xuất khẩu của Ấn Độ </w:t>
      </w:r>
      <w:proofErr w:type="spellStart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="00D25E0C">
        <w:rPr>
          <w:rFonts w:asciiTheme="majorHAnsi" w:hAnsiTheme="majorHAnsi" w:cstheme="majorHAnsi"/>
          <w:b/>
          <w:i w:val="0"/>
          <w:sz w:val="28"/>
          <w:szCs w:val="28"/>
        </w:rPr>
        <w:t>10</w:t>
      </w:r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>tháng</w:t>
      </w:r>
      <w:proofErr w:type="spellEnd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>đầu</w:t>
      </w:r>
      <w:proofErr w:type="spellEnd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>năm</w:t>
      </w:r>
      <w:proofErr w:type="spellEnd"/>
      <w:r w:rsidR="00D25E0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</w:t>
      </w:r>
      <w:r w:rsidR="00D25E0C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bookmarkEnd w:id="24"/>
    </w:p>
    <w:p w14:paraId="79F6E01D" w14:textId="456D6E55" w:rsidR="005A206F" w:rsidRDefault="005A206F" w:rsidP="005A206F">
      <w:pPr>
        <w:spacing w:after="240" w:line="276" w:lineRule="auto"/>
        <w:ind w:firstLine="567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7CEBFEC" wp14:editId="4AE227AC">
            <wp:extent cx="4797425" cy="2916621"/>
            <wp:effectExtent l="0" t="0" r="3175" b="171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A2C5BD-9566-40B0-8D4D-59221D8ED5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2E956A" w14:textId="5AAA3763" w:rsidR="005A206F" w:rsidRPr="005A206F" w:rsidRDefault="005A206F" w:rsidP="005A206F">
      <w:pPr>
        <w:spacing w:after="240" w:line="276" w:lineRule="auto"/>
        <w:ind w:firstLine="567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5A206F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5A206F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: </w:t>
      </w:r>
      <w:proofErr w:type="spellStart"/>
      <w:r w:rsidRPr="005A206F">
        <w:rPr>
          <w:rFonts w:asciiTheme="majorHAnsi" w:hAnsiTheme="majorHAnsi" w:cstheme="majorHAnsi"/>
          <w:i/>
          <w:iCs/>
          <w:sz w:val="28"/>
          <w:szCs w:val="28"/>
          <w:lang w:val="en-US"/>
        </w:rPr>
        <w:t>Trademap</w:t>
      </w:r>
      <w:proofErr w:type="spellEnd"/>
    </w:p>
    <w:p w14:paraId="62C48B34" w14:textId="203B16DD" w:rsidR="00CB2D8D" w:rsidRDefault="00CB2D8D" w:rsidP="00CB2D8D">
      <w:pPr>
        <w:pStyle w:val="Heading2"/>
        <w:rPr>
          <w:lang w:val="en-US"/>
        </w:rPr>
      </w:pPr>
      <w:bookmarkStart w:id="25" w:name="_Toc59528189"/>
      <w:r>
        <w:rPr>
          <w:lang w:val="en-US"/>
        </w:rPr>
        <w:t xml:space="preserve">3.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 w:rsidRPr="00CB2D8D">
        <w:rPr>
          <w:lang w:val="en-US"/>
        </w:rPr>
        <w:t>xuất</w:t>
      </w:r>
      <w:proofErr w:type="spellEnd"/>
      <w:r w:rsidRPr="00CB2D8D">
        <w:rPr>
          <w:lang w:val="en-US"/>
        </w:rPr>
        <w:t xml:space="preserve"> </w:t>
      </w:r>
      <w:proofErr w:type="spellStart"/>
      <w:r w:rsidRPr="00CB2D8D">
        <w:rPr>
          <w:lang w:val="en-US"/>
        </w:rPr>
        <w:t>khẩu</w:t>
      </w:r>
      <w:proofErr w:type="spellEnd"/>
      <w:r w:rsidRPr="00CB2D8D">
        <w:rPr>
          <w:lang w:val="en-US"/>
        </w:rPr>
        <w:t xml:space="preserve"> </w:t>
      </w:r>
      <w:proofErr w:type="spellStart"/>
      <w:r w:rsidRPr="00CB2D8D">
        <w:rPr>
          <w:lang w:val="en-US"/>
        </w:rPr>
        <w:t>gạo</w:t>
      </w:r>
      <w:proofErr w:type="spellEnd"/>
      <w:r w:rsidRPr="00CB2D8D">
        <w:rPr>
          <w:lang w:val="en-US"/>
        </w:rPr>
        <w:t xml:space="preserve"> </w:t>
      </w:r>
      <w:proofErr w:type="spellStart"/>
      <w:r w:rsidRPr="00CB2D8D">
        <w:rPr>
          <w:lang w:val="en-US"/>
        </w:rPr>
        <w:t>của</w:t>
      </w:r>
      <w:proofErr w:type="spellEnd"/>
      <w:r w:rsidRPr="00CB2D8D">
        <w:rPr>
          <w:lang w:val="en-US"/>
        </w:rPr>
        <w:t xml:space="preserve"> </w:t>
      </w:r>
      <w:proofErr w:type="spellStart"/>
      <w:r w:rsidRPr="00CB2D8D">
        <w:rPr>
          <w:lang w:val="en-US"/>
        </w:rPr>
        <w:t>Ấn</w:t>
      </w:r>
      <w:proofErr w:type="spellEnd"/>
      <w:r w:rsidRPr="00CB2D8D">
        <w:rPr>
          <w:lang w:val="en-US"/>
        </w:rPr>
        <w:t xml:space="preserve"> </w:t>
      </w:r>
      <w:proofErr w:type="spellStart"/>
      <w:r w:rsidRPr="00CB2D8D">
        <w:rPr>
          <w:lang w:val="en-US"/>
        </w:rPr>
        <w:t>Độ</w:t>
      </w:r>
      <w:proofErr w:type="spellEnd"/>
      <w:r w:rsidRPr="00CB2D8D">
        <w:rPr>
          <w:lang w:val="en-US"/>
        </w:rPr>
        <w:t xml:space="preserve"> </w:t>
      </w:r>
      <w:proofErr w:type="spellStart"/>
      <w:r w:rsidR="00962A64">
        <w:rPr>
          <w:lang w:val="en-US"/>
        </w:rPr>
        <w:t>năm</w:t>
      </w:r>
      <w:proofErr w:type="spellEnd"/>
      <w:r w:rsidR="00962A64">
        <w:rPr>
          <w:lang w:val="en-US"/>
        </w:rPr>
        <w:t xml:space="preserve"> </w:t>
      </w:r>
      <w:r w:rsidRPr="00CB2D8D">
        <w:rPr>
          <w:lang w:val="en-US"/>
        </w:rPr>
        <w:t>2020</w:t>
      </w:r>
      <w:bookmarkEnd w:id="25"/>
    </w:p>
    <w:p w14:paraId="123AE91B" w14:textId="7A11121B" w:rsidR="00C51827" w:rsidRPr="003F4C90" w:rsidRDefault="006A2883" w:rsidP="00D25E0C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rong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B5976">
        <w:rPr>
          <w:rFonts w:asciiTheme="majorHAnsi" w:hAnsiTheme="majorHAnsi" w:cstheme="majorHAnsi"/>
          <w:sz w:val="28"/>
          <w:szCs w:val="28"/>
          <w:lang w:val="en-US"/>
        </w:rPr>
        <w:t>10</w:t>
      </w:r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20</w:t>
      </w:r>
      <w:r w:rsidR="004B5976">
        <w:rPr>
          <w:rFonts w:asciiTheme="majorHAnsi" w:hAnsiTheme="majorHAnsi" w:cstheme="majorHAnsi"/>
          <w:sz w:val="28"/>
          <w:szCs w:val="28"/>
          <w:lang w:val="en-US"/>
        </w:rPr>
        <w:t>20</w:t>
      </w:r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06243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="0090624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06243">
        <w:rPr>
          <w:rFonts w:asciiTheme="majorHAnsi" w:hAnsiTheme="majorHAnsi" w:cstheme="majorHAnsi"/>
          <w:sz w:val="28"/>
          <w:szCs w:val="28"/>
          <w:lang w:val="en-US"/>
        </w:rPr>
        <w:t>thứ</w:t>
      </w:r>
      <w:proofErr w:type="spellEnd"/>
      <w:r w:rsidR="0090624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06243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="0090624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06243">
        <w:rPr>
          <w:rFonts w:asciiTheme="majorHAnsi" w:hAnsiTheme="majorHAnsi" w:cstheme="majorHAnsi"/>
          <w:sz w:val="28"/>
          <w:szCs w:val="28"/>
          <w:lang w:val="en-US"/>
        </w:rPr>
        <w:t>khối</w:t>
      </w:r>
      <w:proofErr w:type="spellEnd"/>
      <w:r w:rsidR="0090624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06243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90624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97C9B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A97C9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97C9B">
        <w:rPr>
          <w:rFonts w:asciiTheme="majorHAnsi" w:hAnsiTheme="majorHAnsi" w:cstheme="majorHAnsi"/>
          <w:sz w:val="28"/>
          <w:szCs w:val="28"/>
          <w:lang w:val="en-US"/>
        </w:rPr>
        <w:t>lượt</w:t>
      </w:r>
      <w:proofErr w:type="spellEnd"/>
      <w:r w:rsidR="00A97C9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Hoa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tỷ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76B1F">
        <w:rPr>
          <w:rFonts w:asciiTheme="majorHAnsi" w:hAnsiTheme="majorHAnsi" w:cstheme="majorHAnsi"/>
          <w:sz w:val="28"/>
          <w:szCs w:val="28"/>
          <w:lang w:val="en-US"/>
        </w:rPr>
        <w:t>trọng</w:t>
      </w:r>
      <w:proofErr w:type="spellEnd"/>
      <w:r w:rsidR="00576B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kim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ngạch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22%,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lastRenderedPageBreak/>
        <w:t>tiếp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Anh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12%, </w:t>
      </w:r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Nam Phi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10%, Nga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4%</w:t>
      </w:r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Madagasca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Bahrain v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ới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3%,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Thổ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Nhĩ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17EDD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17EDD">
        <w:rPr>
          <w:rFonts w:asciiTheme="majorHAnsi" w:hAnsiTheme="majorHAnsi" w:cstheme="majorHAnsi"/>
          <w:sz w:val="28"/>
          <w:szCs w:val="28"/>
          <w:lang w:val="en-US"/>
        </w:rPr>
        <w:t xml:space="preserve"> 2%.</w:t>
      </w:r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hưởng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thanh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toán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chậm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trễ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Iran,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mặc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dù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2020, Iran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danh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C3C0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5C3C0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2B7CD31" w14:textId="68296995" w:rsidR="0091139A" w:rsidRPr="003F4C90" w:rsidRDefault="0091139A" w:rsidP="008A3051">
      <w:pPr>
        <w:pStyle w:val="Caption"/>
        <w:spacing w:after="0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26" w:name="_Toc59528202"/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Hình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</w:rPr>
        <w:t>8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: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Tỷ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trọng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>kim</w:t>
      </w:r>
      <w:proofErr w:type="spellEnd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76B1F">
        <w:rPr>
          <w:rFonts w:asciiTheme="majorHAnsi" w:hAnsiTheme="majorHAnsi" w:cstheme="majorHAnsi"/>
          <w:b/>
          <w:i w:val="0"/>
          <w:sz w:val="28"/>
          <w:szCs w:val="28"/>
        </w:rPr>
        <w:t>ngạch</w:t>
      </w:r>
      <w:proofErr w:type="spellEnd"/>
      <w:r w:rsidR="004B5976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xuất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khẩu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gạo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của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25E0C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D25E0C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D25E0C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ph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ân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theo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thị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trường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="003A0ED8">
        <w:rPr>
          <w:rFonts w:asciiTheme="majorHAnsi" w:hAnsiTheme="majorHAnsi" w:cstheme="majorHAnsi"/>
          <w:b/>
          <w:i w:val="0"/>
          <w:sz w:val="28"/>
          <w:szCs w:val="28"/>
        </w:rPr>
        <w:t>10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tháng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đầu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năm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</w:t>
      </w:r>
      <w:r w:rsidR="003A0ED8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bookmarkEnd w:id="26"/>
    </w:p>
    <w:p w14:paraId="7705B749" w14:textId="1C607C56" w:rsidR="0091139A" w:rsidRPr="003F4C90" w:rsidRDefault="00D25E0C" w:rsidP="003A0ED8">
      <w:pPr>
        <w:spacing w:after="0"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C8EBDFE" wp14:editId="15F0A010">
            <wp:extent cx="5047013" cy="2897579"/>
            <wp:effectExtent l="0" t="0" r="1270" b="1714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3B17D8A0-AF59-4B87-AECF-3CD9565772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118D7BD" w14:textId="040A46D5" w:rsidR="0091139A" w:rsidRDefault="0091139A" w:rsidP="0091139A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C51827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C51827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: </w:t>
      </w:r>
      <w:proofErr w:type="spellStart"/>
      <w:r w:rsidR="00F41222">
        <w:rPr>
          <w:rFonts w:asciiTheme="majorHAnsi" w:hAnsiTheme="majorHAnsi" w:cstheme="majorHAnsi"/>
          <w:i/>
          <w:iCs/>
          <w:sz w:val="28"/>
          <w:szCs w:val="28"/>
          <w:lang w:val="en-US"/>
        </w:rPr>
        <w:t>Trademap</w:t>
      </w:r>
      <w:proofErr w:type="spellEnd"/>
    </w:p>
    <w:p w14:paraId="27B9E06A" w14:textId="02EA76B1" w:rsidR="00D03A16" w:rsidRDefault="00D03A16" w:rsidP="00D03A16">
      <w:pPr>
        <w:spacing w:after="24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2020:</w:t>
      </w:r>
    </w:p>
    <w:p w14:paraId="4C98402C" w14:textId="77777777" w:rsidR="00D03A16" w:rsidRDefault="00B30562" w:rsidP="00D03A16">
      <w:pPr>
        <w:spacing w:after="24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5/2020,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100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nghìn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Malaysia.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Đây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bản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tiên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Malaysia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nay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kể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bùng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gấp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đôi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hàng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giao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song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phương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5 </w:t>
      </w:r>
      <w:proofErr w:type="spellStart"/>
      <w:r w:rsidRPr="007624C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7624C0">
        <w:rPr>
          <w:rFonts w:asciiTheme="majorHAnsi" w:hAnsiTheme="majorHAnsi" w:cstheme="majorHAnsi"/>
          <w:sz w:val="28"/>
          <w:szCs w:val="28"/>
          <w:lang w:val="en-US"/>
        </w:rPr>
        <w:t xml:space="preserve"> qua.</w:t>
      </w:r>
    </w:p>
    <w:p w14:paraId="6CB31E47" w14:textId="165EBEF9" w:rsidR="003779DA" w:rsidRDefault="00100928" w:rsidP="005C3C01">
      <w:pPr>
        <w:spacing w:after="24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phiên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8/6,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Nam,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Myanmar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trúng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189.000/300.000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Philippines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cuối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6/2020, Philippines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quyết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định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hủy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bỏ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toàn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hoạch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300.000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G2G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hoạch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nhập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nói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ban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đưa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dựa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những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đánh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bùng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mạnh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mẽ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5-2020)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kiềm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ninh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BA7B5E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BA7B5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A7B5E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="00BA7B5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dòng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chảy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lastRenderedPageBreak/>
        <w:t>giới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thường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Philippines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ra,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khả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năng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Philippines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phải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hủy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thầu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gặp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phản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10092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0928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="008F54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F54C3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8F54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F54C3"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 w:rsidR="008F54C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BD12701" w14:textId="77777777" w:rsidR="003779DA" w:rsidRDefault="003779D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br w:type="page"/>
      </w:r>
    </w:p>
    <w:p w14:paraId="28F16E8C" w14:textId="4E2381E7" w:rsidR="00036CE0" w:rsidRPr="00A010FC" w:rsidRDefault="00036CE0" w:rsidP="00036CE0">
      <w:pPr>
        <w:pStyle w:val="Heading1"/>
        <w:rPr>
          <w:lang w:val="en-US"/>
        </w:rPr>
      </w:pPr>
      <w:bookmarkStart w:id="27" w:name="_Toc59528190"/>
      <w:r w:rsidRPr="00EF1026">
        <w:lastRenderedPageBreak/>
        <w:t>I</w:t>
      </w:r>
      <w:r>
        <w:rPr>
          <w:lang w:val="en-US"/>
        </w:rPr>
        <w:t>V</w:t>
      </w:r>
      <w:r w:rsidRPr="00EF1026">
        <w:t xml:space="preserve">. THỰC TRẠNG </w:t>
      </w:r>
      <w:r>
        <w:rPr>
          <w:lang w:val="en-US"/>
        </w:rPr>
        <w:t xml:space="preserve">TIÊU DÙNG, DỰ TRỮ GẠO </w:t>
      </w:r>
      <w:r w:rsidRPr="00EF1026">
        <w:t xml:space="preserve">CỦA </w:t>
      </w:r>
      <w:r>
        <w:rPr>
          <w:lang w:val="en-US"/>
        </w:rPr>
        <w:t>ẤN ĐỘ</w:t>
      </w:r>
      <w:bookmarkEnd w:id="27"/>
    </w:p>
    <w:p w14:paraId="5E64F2F7" w14:textId="563807C2" w:rsidR="005C714D" w:rsidRPr="00406F17" w:rsidRDefault="00036CE0" w:rsidP="00406F17">
      <w:pPr>
        <w:pStyle w:val="Heading2"/>
      </w:pPr>
      <w:bookmarkStart w:id="28" w:name="_Toc59528191"/>
      <w:r>
        <w:rPr>
          <w:lang w:val="en-US"/>
        </w:rPr>
        <w:t>1</w:t>
      </w:r>
      <w:r w:rsidR="005C714D" w:rsidRPr="00406F17">
        <w:t>. Tiêu dùng trong nước</w:t>
      </w:r>
      <w:bookmarkEnd w:id="28"/>
    </w:p>
    <w:p w14:paraId="60931C95" w14:textId="50711E20" w:rsidR="00D90AE4" w:rsidRDefault="008A3051" w:rsidP="00D90AE4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F4C90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Pr="003F4C90"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 w:rsidR="00597979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59797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7979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59797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7979"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 w:rsidR="0059797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7979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59797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7979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59797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106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Cao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hẳn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Lan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đạt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12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21,2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443BC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Pakistan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3,4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D90A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90AE4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443BCD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nhẹ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105,9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106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E2AE2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509297D" w14:textId="5F7C39ED" w:rsidR="00405C1F" w:rsidRDefault="00BA5133" w:rsidP="00405C1F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E2AE2" w:rsidRPr="001E2AE2">
        <w:rPr>
          <w:rFonts w:asciiTheme="majorHAnsi" w:hAnsiTheme="majorHAnsi" w:cstheme="majorHAnsi"/>
          <w:sz w:val="28"/>
          <w:szCs w:val="28"/>
          <w:lang w:val="en-US"/>
        </w:rPr>
        <w:t>1,35</w:t>
      </w:r>
      <w:r w:rsidR="001E2AE2" w:rsidRP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1E2AE2">
        <w:rPr>
          <w:rFonts w:asciiTheme="majorHAnsi" w:hAnsiTheme="majorHAnsi" w:cstheme="majorHAnsi"/>
          <w:sz w:val="28"/>
          <w:szCs w:val="28"/>
          <w:lang w:val="en-US"/>
        </w:rPr>
        <w:t>ỷ</w:t>
      </w:r>
      <w:proofErr w:type="spellEnd"/>
      <w:r w:rsidR="001E2AE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2E4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7462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2E4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7462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2E4">
        <w:rPr>
          <w:rFonts w:asciiTheme="majorHAnsi" w:hAnsiTheme="majorHAnsi" w:cstheme="majorHAnsi"/>
          <w:sz w:val="28"/>
          <w:szCs w:val="28"/>
          <w:lang w:val="en-US"/>
        </w:rPr>
        <w:t>lúa</w:t>
      </w:r>
      <w:proofErr w:type="spellEnd"/>
      <w:r w:rsidR="007462E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462E4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quân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05C1F">
        <w:rPr>
          <w:rFonts w:asciiTheme="majorHAnsi" w:hAnsiTheme="majorHAnsi" w:cstheme="majorHAnsi"/>
          <w:sz w:val="28"/>
          <w:szCs w:val="28"/>
          <w:lang w:val="en-US"/>
        </w:rPr>
        <w:t>78,3 kg/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Lan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172,8 kg/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A0136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0136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A0136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05C1F">
        <w:rPr>
          <w:rFonts w:asciiTheme="majorHAnsi" w:hAnsiTheme="majorHAnsi" w:cstheme="majorHAnsi"/>
          <w:sz w:val="28"/>
          <w:szCs w:val="28"/>
          <w:lang w:val="en-US"/>
        </w:rPr>
        <w:t>221,9 kg/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="00405C1F"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 w:rsidR="00405C1F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01784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01784C"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 w:rsidR="0001784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Pakistan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34644">
        <w:rPr>
          <w:rFonts w:asciiTheme="majorHAnsi" w:hAnsiTheme="majorHAnsi" w:cstheme="majorHAnsi"/>
          <w:sz w:val="28"/>
          <w:szCs w:val="28"/>
          <w:lang w:val="en-US"/>
        </w:rPr>
        <w:t>16,0 kg/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 w:rsidR="00834644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8346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thì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tiêu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thụ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vẫn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014B">
        <w:rPr>
          <w:rFonts w:asciiTheme="majorHAnsi" w:hAnsiTheme="majorHAnsi" w:cstheme="majorHAnsi"/>
          <w:sz w:val="28"/>
          <w:szCs w:val="28"/>
          <w:lang w:val="en-US"/>
        </w:rPr>
        <w:t>hẳn</w:t>
      </w:r>
      <w:proofErr w:type="spellEnd"/>
      <w:r w:rsidR="0024014B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1E8EE81" w14:textId="54F90BEB" w:rsidR="00201620" w:rsidRPr="00B05E5B" w:rsidRDefault="008A3051" w:rsidP="00B05E5B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29" w:name="_Toc59528203"/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Hình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</w:rPr>
        <w:t>9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: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Tiêu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dùng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gạo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của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Thái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Lan</w:t>
      </w:r>
      <w:r w:rsidR="00B05E5B">
        <w:rPr>
          <w:rFonts w:asciiTheme="majorHAnsi" w:hAnsiTheme="majorHAnsi" w:cstheme="majorHAnsi"/>
          <w:b/>
          <w:i w:val="0"/>
          <w:sz w:val="28"/>
          <w:szCs w:val="28"/>
        </w:rPr>
        <w:t xml:space="preserve">, </w:t>
      </w:r>
      <w:proofErr w:type="spellStart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 xml:space="preserve">, Pakistan </w:t>
      </w:r>
      <w:proofErr w:type="spellStart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>và</w:t>
      </w:r>
      <w:proofErr w:type="spellEnd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>Việt</w:t>
      </w:r>
      <w:proofErr w:type="spellEnd"/>
      <w:r w:rsidR="00B05E5B">
        <w:rPr>
          <w:rFonts w:asciiTheme="majorHAnsi" w:hAnsiTheme="majorHAnsi" w:cstheme="majorHAnsi"/>
          <w:b/>
          <w:i w:val="0"/>
          <w:sz w:val="28"/>
          <w:szCs w:val="28"/>
        </w:rPr>
        <w:t xml:space="preserve"> Nam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giai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đoạn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201</w:t>
      </w:r>
      <w:r w:rsidR="00461281">
        <w:rPr>
          <w:rFonts w:asciiTheme="majorHAnsi" w:hAnsiTheme="majorHAnsi" w:cstheme="majorHAnsi"/>
          <w:b/>
          <w:i w:val="0"/>
          <w:sz w:val="28"/>
          <w:szCs w:val="28"/>
        </w:rPr>
        <w:t>1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-20</w:t>
      </w:r>
      <w:r w:rsidR="00461281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bookmarkEnd w:id="29"/>
    </w:p>
    <w:p w14:paraId="7AF4FFA6" w14:textId="4D362EDE" w:rsidR="00201620" w:rsidRPr="003F4C90" w:rsidRDefault="00201620" w:rsidP="008A3051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32B0CD72" wp14:editId="645C4FB2">
            <wp:extent cx="5427564" cy="3121573"/>
            <wp:effectExtent l="0" t="0" r="1905" b="317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2552255" w14:textId="31D23552" w:rsidR="006B6FB6" w:rsidRPr="003779DA" w:rsidRDefault="008A3051" w:rsidP="003779DA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6B6FB6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6B6FB6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USDA</w:t>
      </w:r>
    </w:p>
    <w:p w14:paraId="11B833E0" w14:textId="7E5863FE" w:rsidR="005C714D" w:rsidRPr="00406F17" w:rsidRDefault="00036CE0" w:rsidP="00406F17">
      <w:pPr>
        <w:pStyle w:val="Heading2"/>
      </w:pPr>
      <w:bookmarkStart w:id="30" w:name="_Toc59528192"/>
      <w:r>
        <w:rPr>
          <w:lang w:val="en-US"/>
        </w:rPr>
        <w:t>2</w:t>
      </w:r>
      <w:r w:rsidR="005C714D" w:rsidRPr="00406F17">
        <w:t>. Dự trữ</w:t>
      </w:r>
      <w:bookmarkEnd w:id="30"/>
    </w:p>
    <w:p w14:paraId="5366FE45" w14:textId="77777777" w:rsidR="002C62CE" w:rsidRDefault="00901AC4" w:rsidP="00762674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31" w:name="_Hlk25106272"/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trữ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77F62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A77F6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77F62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2020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ước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đạt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31,5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hẳn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quốc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Lan </w:t>
      </w:r>
      <w:proofErr w:type="spellStart"/>
      <w:r w:rsidR="00762674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76267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4,4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 w:rsidR="00A4410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4410E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Pakistan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931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nghìn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Nam</w:t>
      </w:r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847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nghìn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40D3"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 w:rsidR="000840D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0B0EF26" w14:textId="5155328F" w:rsidR="00762674" w:rsidRDefault="002C62CE" w:rsidP="00762674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trữ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tương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đối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30,0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31,5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0840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bắt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lastRenderedPageBreak/>
        <w:t>việc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lan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chuỗi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ứng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đứt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gãy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lượng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tồn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4207E">
        <w:rPr>
          <w:rFonts w:asciiTheme="majorHAnsi" w:hAnsiTheme="majorHAnsi" w:cstheme="majorHAnsi"/>
          <w:sz w:val="28"/>
          <w:szCs w:val="28"/>
          <w:lang w:val="en-US"/>
        </w:rPr>
        <w:t>đọng</w:t>
      </w:r>
      <w:proofErr w:type="spellEnd"/>
      <w:r w:rsidR="0024207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cuối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kỳ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00185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="00400185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F2DE224" w14:textId="219C14BB" w:rsidR="00766B16" w:rsidRPr="003F4C90" w:rsidRDefault="00766B16" w:rsidP="008C6170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32" w:name="_Toc59528204"/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Hình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</w:rPr>
        <w:t>10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: </w:t>
      </w:r>
      <w:proofErr w:type="spellStart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>Lượng</w:t>
      </w:r>
      <w:proofErr w:type="spellEnd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>gạo</w:t>
      </w:r>
      <w:proofErr w:type="spellEnd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>dự</w:t>
      </w:r>
      <w:proofErr w:type="spellEnd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>trữ</w:t>
      </w:r>
      <w:proofErr w:type="spellEnd"/>
      <w:r w:rsidR="00041A8C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của</w:t>
      </w:r>
      <w:proofErr w:type="spellEnd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Thái</w:t>
      </w:r>
      <w:proofErr w:type="spellEnd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Lan</w:t>
      </w:r>
      <w:r w:rsidR="000F6DB3">
        <w:rPr>
          <w:rFonts w:asciiTheme="majorHAnsi" w:hAnsiTheme="majorHAnsi" w:cstheme="majorHAnsi"/>
          <w:b/>
          <w:i w:val="0"/>
          <w:sz w:val="28"/>
          <w:szCs w:val="28"/>
        </w:rPr>
        <w:t xml:space="preserve">, </w:t>
      </w:r>
      <w:proofErr w:type="spellStart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 xml:space="preserve">, Pakistan </w:t>
      </w:r>
      <w:proofErr w:type="spellStart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và</w:t>
      </w:r>
      <w:proofErr w:type="spellEnd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Việt</w:t>
      </w:r>
      <w:proofErr w:type="spellEnd"/>
      <w:r w:rsidR="000F6DB3">
        <w:rPr>
          <w:rFonts w:asciiTheme="majorHAnsi" w:hAnsiTheme="majorHAnsi" w:cstheme="majorHAnsi"/>
          <w:b/>
          <w:i w:val="0"/>
          <w:sz w:val="28"/>
          <w:szCs w:val="28"/>
        </w:rPr>
        <w:t xml:space="preserve"> Nam</w:t>
      </w:r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giai</w:t>
      </w:r>
      <w:proofErr w:type="spellEnd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đoạn</w:t>
      </w:r>
      <w:proofErr w:type="spellEnd"/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201</w:t>
      </w:r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1</w:t>
      </w:r>
      <w:r w:rsidR="000F6DB3" w:rsidRPr="003F4C90">
        <w:rPr>
          <w:rFonts w:asciiTheme="majorHAnsi" w:hAnsiTheme="majorHAnsi" w:cstheme="majorHAnsi"/>
          <w:b/>
          <w:i w:val="0"/>
          <w:sz w:val="28"/>
          <w:szCs w:val="28"/>
        </w:rPr>
        <w:t>-20</w:t>
      </w:r>
      <w:r w:rsidR="000F6DB3">
        <w:rPr>
          <w:rFonts w:asciiTheme="majorHAnsi" w:hAnsiTheme="majorHAnsi" w:cstheme="majorHAnsi"/>
          <w:b/>
          <w:i w:val="0"/>
          <w:sz w:val="28"/>
          <w:szCs w:val="28"/>
        </w:rPr>
        <w:t>20</w:t>
      </w:r>
      <w:bookmarkEnd w:id="32"/>
    </w:p>
    <w:p w14:paraId="411221B6" w14:textId="3E3887B2" w:rsidR="000F6DB3" w:rsidRPr="003F4C90" w:rsidRDefault="000F6DB3" w:rsidP="00E05AF4">
      <w:pPr>
        <w:spacing w:after="0"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19BA7A47" wp14:editId="7D702B82">
            <wp:extent cx="5284256" cy="2856216"/>
            <wp:effectExtent l="0" t="0" r="12065" b="190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52BA762" w14:textId="5042B229" w:rsidR="00766B16" w:rsidRDefault="00766B16" w:rsidP="00766B16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094A72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094A72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USDA</w:t>
      </w:r>
    </w:p>
    <w:p w14:paraId="29B99FBE" w14:textId="446A4F4F" w:rsidR="003779DA" w:rsidRDefault="003779DA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br w:type="page"/>
      </w:r>
    </w:p>
    <w:p w14:paraId="0389EF66" w14:textId="4459608D" w:rsidR="00036CE0" w:rsidRPr="00A010FC" w:rsidRDefault="00036CE0" w:rsidP="00036CE0">
      <w:pPr>
        <w:pStyle w:val="Heading1"/>
        <w:rPr>
          <w:lang w:val="en-US"/>
        </w:rPr>
      </w:pPr>
      <w:bookmarkStart w:id="33" w:name="_Toc59528193"/>
      <w:bookmarkEnd w:id="31"/>
      <w:r>
        <w:rPr>
          <w:lang w:val="en-US"/>
        </w:rPr>
        <w:lastRenderedPageBreak/>
        <w:t>V</w:t>
      </w:r>
      <w:r w:rsidRPr="00EF1026">
        <w:t xml:space="preserve">. THỰC TRẠNG </w:t>
      </w:r>
      <w:r>
        <w:rPr>
          <w:lang w:val="en-US"/>
        </w:rPr>
        <w:t xml:space="preserve">BIẾN ĐỘNG GIÁ </w:t>
      </w:r>
      <w:r w:rsidRPr="00EF1026">
        <w:t xml:space="preserve">GẠO CỦA </w:t>
      </w:r>
      <w:r>
        <w:rPr>
          <w:lang w:val="en-US"/>
        </w:rPr>
        <w:t>ẤN ĐỘ</w:t>
      </w:r>
      <w:bookmarkEnd w:id="33"/>
    </w:p>
    <w:p w14:paraId="5FFF3012" w14:textId="49A4F864" w:rsidR="00CB5159" w:rsidRDefault="001C17B2" w:rsidP="003779DA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trắng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5%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đ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ạt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52BB1">
        <w:rPr>
          <w:rFonts w:asciiTheme="majorHAnsi" w:hAnsiTheme="majorHAnsi" w:cstheme="majorHAnsi"/>
          <w:sz w:val="28"/>
          <w:szCs w:val="28"/>
          <w:lang w:val="en-US"/>
        </w:rPr>
        <w:t>364,2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USD/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1,8% so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2019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9,1% so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2018.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giảm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2020 song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song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tượng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ác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mạnh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Thái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Lan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18,9%,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26,3%, Pakistan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lên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14,3% so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2019,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cạnh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hơn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so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52BB1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B52BB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F421F5B" w14:textId="503EC06C" w:rsidR="00B52BB1" w:rsidRPr="007C2E5F" w:rsidRDefault="007C2E5F" w:rsidP="007C2E5F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34" w:name="_Toc59528210"/>
      <w:proofErr w:type="spellStart"/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t>Bảng</w:t>
      </w:r>
      <w:proofErr w:type="spellEnd"/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instrText xml:space="preserve"> SEQ Bảng \* ARABIC </w:instrText>
      </w:r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>
        <w:rPr>
          <w:rFonts w:asciiTheme="majorHAnsi" w:hAnsiTheme="majorHAnsi" w:cstheme="majorHAnsi"/>
          <w:b/>
          <w:i w:val="0"/>
          <w:noProof/>
          <w:sz w:val="28"/>
          <w:szCs w:val="28"/>
        </w:rPr>
        <w:t>1</w:t>
      </w:r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: </w:t>
      </w:r>
      <w:proofErr w:type="spellStart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>Giá</w:t>
      </w:r>
      <w:proofErr w:type="spellEnd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>trung</w:t>
      </w:r>
      <w:proofErr w:type="spellEnd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>bình</w:t>
      </w:r>
      <w:proofErr w:type="spellEnd"/>
      <w:r w:rsidR="00B52BB1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xuất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khẩu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của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các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nguồn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cung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chính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trong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>năm</w:t>
      </w:r>
      <w:proofErr w:type="spellEnd"/>
      <w:r w:rsidR="0051776A" w:rsidRPr="007C2E5F">
        <w:rPr>
          <w:rFonts w:asciiTheme="majorHAnsi" w:hAnsiTheme="majorHAnsi" w:cstheme="majorHAnsi"/>
          <w:b/>
          <w:i w:val="0"/>
          <w:sz w:val="28"/>
          <w:szCs w:val="28"/>
        </w:rPr>
        <w:t xml:space="preserve"> 2018 – 2020</w:t>
      </w:r>
      <w:bookmarkEnd w:id="34"/>
    </w:p>
    <w:p w14:paraId="0266A4FC" w14:textId="5DE5BFE7" w:rsidR="00FD0D82" w:rsidRPr="00CB5159" w:rsidRDefault="00CB5159" w:rsidP="00CB5159">
      <w:pPr>
        <w:spacing w:after="240" w:line="276" w:lineRule="auto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CB5159">
        <w:rPr>
          <w:rFonts w:asciiTheme="majorHAnsi" w:hAnsiTheme="majorHAnsi" w:cstheme="majorHAnsi"/>
          <w:i/>
          <w:iCs/>
          <w:sz w:val="28"/>
          <w:szCs w:val="28"/>
          <w:lang w:val="en-US"/>
        </w:rPr>
        <w:t>Đơn</w:t>
      </w:r>
      <w:proofErr w:type="spellEnd"/>
      <w:r w:rsidRPr="00CB5159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CB5159">
        <w:rPr>
          <w:rFonts w:asciiTheme="majorHAnsi" w:hAnsiTheme="majorHAnsi" w:cstheme="majorHAnsi"/>
          <w:i/>
          <w:iCs/>
          <w:sz w:val="28"/>
          <w:szCs w:val="28"/>
          <w:lang w:val="en-US"/>
        </w:rPr>
        <w:t>vị</w:t>
      </w:r>
      <w:proofErr w:type="spellEnd"/>
      <w:r w:rsidRPr="00CB5159">
        <w:rPr>
          <w:rFonts w:asciiTheme="majorHAnsi" w:hAnsiTheme="majorHAnsi" w:cstheme="majorHAnsi"/>
          <w:i/>
          <w:iCs/>
          <w:sz w:val="28"/>
          <w:szCs w:val="28"/>
          <w:lang w:val="en-US"/>
        </w:rPr>
        <w:t>: USD/</w:t>
      </w:r>
      <w:proofErr w:type="spellStart"/>
      <w:r w:rsidRPr="00CB5159">
        <w:rPr>
          <w:rFonts w:asciiTheme="majorHAnsi" w:hAnsiTheme="majorHAnsi" w:cstheme="majorHAnsi"/>
          <w:i/>
          <w:iCs/>
          <w:sz w:val="28"/>
          <w:szCs w:val="28"/>
          <w:lang w:val="en-US"/>
        </w:rPr>
        <w:t>tấn</w:t>
      </w:r>
      <w:proofErr w:type="spellEnd"/>
    </w:p>
    <w:p w14:paraId="7EE5E04B" w14:textId="040E7881" w:rsidR="00FD0D82" w:rsidRDefault="00FD0D82" w:rsidP="007C2E5F">
      <w:pPr>
        <w:spacing w:after="24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FD0D82">
        <w:drawing>
          <wp:inline distT="0" distB="0" distL="0" distR="0" wp14:anchorId="74B36D42" wp14:editId="332CF3A5">
            <wp:extent cx="5978510" cy="1514902"/>
            <wp:effectExtent l="0" t="0" r="381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874" cy="15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2C3A" w14:textId="77777777" w:rsidR="00FD0D82" w:rsidRPr="00AD16E4" w:rsidRDefault="00FD0D82" w:rsidP="00FD0D82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: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Hiệp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hội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Xuất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khẩu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gạo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Thái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Lan</w:t>
      </w:r>
    </w:p>
    <w:p w14:paraId="65CEDB2C" w14:textId="603D2495" w:rsidR="00AC442B" w:rsidRPr="003F4C90" w:rsidRDefault="00041A8C" w:rsidP="00041A8C">
      <w:pPr>
        <w:pStyle w:val="Caption"/>
        <w:jc w:val="center"/>
        <w:rPr>
          <w:rFonts w:asciiTheme="majorHAnsi" w:hAnsiTheme="majorHAnsi" w:cstheme="majorHAnsi"/>
          <w:b/>
          <w:i w:val="0"/>
          <w:sz w:val="28"/>
          <w:szCs w:val="28"/>
        </w:rPr>
      </w:pPr>
      <w:bookmarkStart w:id="35" w:name="_Toc59528205"/>
      <w:proofErr w:type="spellStart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>Hình</w:t>
      </w:r>
      <w:proofErr w:type="spellEnd"/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begin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instrText xml:space="preserve"> SEQ Hình \* ARABIC </w:instrTex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separate"/>
      </w:r>
      <w:r w:rsidR="007C2E5F">
        <w:rPr>
          <w:rFonts w:asciiTheme="majorHAnsi" w:hAnsiTheme="majorHAnsi" w:cstheme="majorHAnsi"/>
          <w:b/>
          <w:i w:val="0"/>
          <w:noProof/>
          <w:sz w:val="28"/>
          <w:szCs w:val="28"/>
        </w:rPr>
        <w:t>11</w:t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fldChar w:fldCharType="end"/>
      </w:r>
      <w:r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: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Giá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gạo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trắng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5%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tấm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xuất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khẩu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của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Thái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Lan,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Ấn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Độ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,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Việt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Nam </w:t>
      </w:r>
      <w:proofErr w:type="spellStart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>và</w:t>
      </w:r>
      <w:proofErr w:type="spellEnd"/>
      <w:r w:rsidR="00AC442B" w:rsidRPr="003F4C90">
        <w:rPr>
          <w:rFonts w:asciiTheme="majorHAnsi" w:hAnsiTheme="majorHAnsi" w:cstheme="majorHAnsi"/>
          <w:b/>
          <w:i w:val="0"/>
          <w:sz w:val="28"/>
          <w:szCs w:val="28"/>
        </w:rPr>
        <w:t xml:space="preserve"> Pakistan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từ</w:t>
      </w:r>
      <w:proofErr w:type="spellEnd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tháng</w:t>
      </w:r>
      <w:proofErr w:type="spellEnd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 xml:space="preserve"> 01/2018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đến</w:t>
      </w:r>
      <w:proofErr w:type="spellEnd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tháng</w:t>
      </w:r>
      <w:proofErr w:type="spellEnd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 xml:space="preserve"> 12/2020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theo</w:t>
      </w:r>
      <w:proofErr w:type="spellEnd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 xml:space="preserve"> </w:t>
      </w:r>
      <w:proofErr w:type="spellStart"/>
      <w:r w:rsidR="00A16929">
        <w:rPr>
          <w:rFonts w:asciiTheme="majorHAnsi" w:hAnsiTheme="majorHAnsi" w:cstheme="majorHAnsi"/>
          <w:b/>
          <w:i w:val="0"/>
          <w:sz w:val="28"/>
          <w:szCs w:val="28"/>
        </w:rPr>
        <w:t>tuần</w:t>
      </w:r>
      <w:bookmarkEnd w:id="35"/>
      <w:proofErr w:type="spellEnd"/>
    </w:p>
    <w:p w14:paraId="00E4B699" w14:textId="132E3594" w:rsidR="00AC442B" w:rsidRPr="003F4C90" w:rsidRDefault="00A16929" w:rsidP="00A16929">
      <w:pPr>
        <w:spacing w:after="0" w:line="276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ECA1F04" wp14:editId="66B65501">
            <wp:extent cx="5767377" cy="3026979"/>
            <wp:effectExtent l="0" t="0" r="5080" b="254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9E670CD6-31FF-4BF9-B74D-4665530EA6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F71241A" w14:textId="786E688E" w:rsidR="001C17B2" w:rsidRPr="00634045" w:rsidRDefault="00AC442B" w:rsidP="00634045">
      <w:pPr>
        <w:spacing w:after="240" w:line="276" w:lineRule="auto"/>
        <w:jc w:val="right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Nguồn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: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Hiệp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hội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Xuất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khẩu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gạo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proofErr w:type="spellStart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>Thái</w:t>
      </w:r>
      <w:proofErr w:type="spellEnd"/>
      <w:r w:rsidRPr="00AD16E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Lan</w:t>
      </w:r>
    </w:p>
    <w:p w14:paraId="47B1509D" w14:textId="5AE44B7C" w:rsidR="00634045" w:rsidRDefault="00634045" w:rsidP="00634045">
      <w:pPr>
        <w:spacing w:after="240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biểu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tuần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2018, 2019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2020.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thấy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khoảng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4-5/2020,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chuỗi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Ấn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đứt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gãy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ngừng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trệ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Tuy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đứt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gãy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giống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phủ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đưa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ra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dừng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nhằm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lương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bênh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diễn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;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bệnh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Covid-19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lây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lan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khiến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chuỗi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logistics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này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đứt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gãy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dừng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1B2AAD9" w14:textId="10D1E5FF" w:rsidR="00634045" w:rsidRDefault="00634045" w:rsidP="009646A9">
      <w:pPr>
        <w:spacing w:after="24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  <w:sectPr w:rsidR="00634045" w:rsidSect="00067C48">
          <w:headerReference w:type="default" r:id="rId23"/>
          <w:footerReference w:type="default" r:id="rId2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895A912" w14:textId="16C7F162" w:rsidR="005C714D" w:rsidRPr="003F4C90" w:rsidRDefault="005C714D" w:rsidP="001F5956">
      <w:pPr>
        <w:pStyle w:val="Heading1"/>
        <w:rPr>
          <w:lang w:val="en-US"/>
        </w:rPr>
      </w:pPr>
      <w:bookmarkStart w:id="36" w:name="_Toc59528194"/>
      <w:r w:rsidRPr="00100EC0">
        <w:rPr>
          <w:lang w:val="en-US"/>
        </w:rPr>
        <w:lastRenderedPageBreak/>
        <w:t>TÀI LIỆU THAM KHẢO</w:t>
      </w:r>
      <w:bookmarkEnd w:id="36"/>
    </w:p>
    <w:p w14:paraId="5BF73D81" w14:textId="77777777" w:rsidR="00BD0538" w:rsidRDefault="00BD0538" w:rsidP="00BD0538">
      <w:bookmarkStart w:id="37" w:name="_Hlk25001992"/>
    </w:p>
    <w:p w14:paraId="02CAECE3" w14:textId="39E331B8" w:rsidR="00100EC0" w:rsidRPr="00BD0538" w:rsidRDefault="00100EC0" w:rsidP="00BD0538">
      <w:pPr>
        <w:sectPr w:rsidR="00100EC0" w:rsidRPr="00BD0538" w:rsidSect="00924C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EE79A3" w14:textId="5B2B3544" w:rsidR="00863BA4" w:rsidRPr="00100EC0" w:rsidRDefault="00863BA4" w:rsidP="0024667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</w:pP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Bộ Nông nghiệp Mỹ (USDA), </w:t>
      </w:r>
      <w:r w:rsidR="003F45D2" w:rsidRPr="00100EC0">
        <w:rPr>
          <w:color w:val="000000" w:themeColor="text1"/>
        </w:rPr>
        <w:fldChar w:fldCharType="begin"/>
      </w:r>
      <w:r w:rsidR="003F45D2" w:rsidRPr="00100EC0">
        <w:rPr>
          <w:color w:val="000000" w:themeColor="text1"/>
        </w:rPr>
        <w:instrText xml:space="preserve"> HYPERLINK "https://apps.fas.usda.gov/psdonline/app/index.html" \l "/app/home" </w:instrText>
      </w:r>
      <w:r w:rsidR="003F45D2" w:rsidRPr="00100EC0">
        <w:rPr>
          <w:color w:val="000000" w:themeColor="text1"/>
        </w:rPr>
        <w:fldChar w:fldCharType="separate"/>
      </w:r>
      <w:r w:rsidRPr="00100EC0">
        <w:rPr>
          <w:rStyle w:val="Hyperlink"/>
          <w:rFonts w:asciiTheme="majorHAnsi" w:hAnsiTheme="majorHAnsi" w:cstheme="majorHAnsi"/>
          <w:color w:val="000000" w:themeColor="text1"/>
          <w:sz w:val="28"/>
          <w:szCs w:val="28"/>
        </w:rPr>
        <w:t>https://apps.fas.usda.gov/psdonline/app/index.html#/app/home</w:t>
      </w:r>
      <w:r w:rsidR="003F45D2" w:rsidRPr="00100EC0">
        <w:rPr>
          <w:rStyle w:val="Hyperlink"/>
          <w:rFonts w:asciiTheme="majorHAnsi" w:hAnsiTheme="majorHAnsi" w:cstheme="majorHAnsi"/>
          <w:color w:val="000000" w:themeColor="text1"/>
          <w:sz w:val="28"/>
          <w:szCs w:val="28"/>
        </w:rPr>
        <w:fldChar w:fldCharType="end"/>
      </w:r>
    </w:p>
    <w:p w14:paraId="770F92BD" w14:textId="1075D3E1" w:rsidR="00093C68" w:rsidRPr="00100EC0" w:rsidRDefault="00093C68" w:rsidP="00863BA4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Bộ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Ngoại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giao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Việt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Nam</w:t>
      </w:r>
      <w:r w:rsidR="00100EC0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Hồ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sơ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thị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trường</w:t>
      </w:r>
      <w:proofErr w:type="spellEnd"/>
      <w:r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13000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Ấn</w:t>
      </w:r>
      <w:proofErr w:type="spellEnd"/>
      <w:r w:rsidR="00613000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13000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Độ</w:t>
      </w:r>
      <w:proofErr w:type="spellEnd"/>
    </w:p>
    <w:bookmarkEnd w:id="37"/>
    <w:p w14:paraId="357EFC8C" w14:textId="62DB00B8" w:rsidR="00613000" w:rsidRPr="00100EC0" w:rsidRDefault="00613000" w:rsidP="006130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Bộ Thương mại và Công nghiệp Ấn Độ (MOCI) – Cục Thương mại: </w:t>
      </w:r>
      <w:hyperlink r:id="rId25" w:history="1">
        <w:r w:rsidRPr="00100EC0">
          <w:rPr>
            <w:rStyle w:val="Hyperlink"/>
            <w:rFonts w:asciiTheme="majorHAnsi" w:hAnsiTheme="majorHAnsi" w:cstheme="majorHAnsi"/>
            <w:color w:val="000000" w:themeColor="text1"/>
            <w:sz w:val="28"/>
            <w:szCs w:val="28"/>
          </w:rPr>
          <w:t>http://commerce.gov.in/</w:t>
        </w:r>
      </w:hyperlink>
    </w:p>
    <w:p w14:paraId="1995A963" w14:textId="5030A844" w:rsidR="00613000" w:rsidRPr="00100EC0" w:rsidRDefault="00613000" w:rsidP="006130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>Cơ quan thúc tiến xuất khẩu nông sản và thực phẩm Ấn Độ: http://agriexchange.apeda.gov.in/</w:t>
      </w:r>
    </w:p>
    <w:p w14:paraId="35A9FEAF" w14:textId="5B5621FB" w:rsidR="00613000" w:rsidRPr="00100EC0" w:rsidRDefault="00613000" w:rsidP="006130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>Cục Xúc tiến thương mại</w:t>
      </w:r>
      <w:r w:rsidR="00B80BFC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0BFC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và</w:t>
      </w:r>
      <w:proofErr w:type="spellEnd"/>
      <w:r w:rsidR="00B80BFC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VCCI</w:t>
      </w:r>
      <w:r w:rsidR="00100EC0" w:rsidRPr="00100EC0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>Hồ sơ thị trường Ấn Độ</w:t>
      </w:r>
    </w:p>
    <w:p w14:paraId="745D08C9" w14:textId="77777777" w:rsidR="00863BA4" w:rsidRPr="00100EC0" w:rsidRDefault="00863BA4" w:rsidP="00863B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100EC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Hiệp hội Xuất khẩu Gạo Thái Lan - </w:t>
      </w:r>
      <w:hyperlink r:id="rId26" w:history="1">
        <w:r w:rsidRPr="00100EC0">
          <w:rPr>
            <w:rStyle w:val="Hyperlink"/>
            <w:rFonts w:asciiTheme="majorHAnsi" w:hAnsiTheme="majorHAnsi" w:cstheme="majorHAnsi"/>
            <w:color w:val="000000" w:themeColor="text1"/>
            <w:sz w:val="28"/>
            <w:szCs w:val="28"/>
          </w:rPr>
          <w:t>http://www.thairiceexporters.or.th/default_eng.htm</w:t>
        </w:r>
      </w:hyperlink>
    </w:p>
    <w:p w14:paraId="170B21A1" w14:textId="2115D5B0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5DB37D41" w14:textId="49D908EB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26380533" w14:textId="4E2C4999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141044C8" w14:textId="4F2B6A19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4F9218D3" w14:textId="32CF2507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4FCC573B" w14:textId="6D3B5C88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1959AF0A" w14:textId="209CE030" w:rsidR="00924CF2" w:rsidRPr="00A95B16" w:rsidRDefault="00924CF2" w:rsidP="00924CF2">
      <w:pPr>
        <w:rPr>
          <w:rFonts w:asciiTheme="majorHAnsi" w:hAnsiTheme="majorHAnsi" w:cstheme="majorHAnsi"/>
          <w:sz w:val="26"/>
          <w:szCs w:val="26"/>
        </w:rPr>
      </w:pPr>
    </w:p>
    <w:p w14:paraId="3D5144D7" w14:textId="77777777" w:rsidR="00924CF2" w:rsidRPr="00A95B16" w:rsidRDefault="00924CF2" w:rsidP="00924CF2">
      <w:pPr>
        <w:jc w:val="center"/>
        <w:rPr>
          <w:rFonts w:asciiTheme="majorHAnsi" w:hAnsiTheme="majorHAnsi" w:cstheme="majorHAnsi"/>
          <w:sz w:val="26"/>
          <w:szCs w:val="26"/>
        </w:rPr>
      </w:pPr>
    </w:p>
    <w:sectPr w:rsidR="00924CF2" w:rsidRPr="00A95B16" w:rsidSect="00924CF2">
      <w:headerReference w:type="default" r:id="rId27"/>
      <w:footerReference w:type="default" r:id="rId2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93C81" w14:textId="77777777" w:rsidR="0096413D" w:rsidRDefault="0096413D" w:rsidP="00CC295E">
      <w:pPr>
        <w:spacing w:after="0" w:line="240" w:lineRule="auto"/>
      </w:pPr>
      <w:r>
        <w:separator/>
      </w:r>
    </w:p>
  </w:endnote>
  <w:endnote w:type="continuationSeparator" w:id="0">
    <w:p w14:paraId="083B40E0" w14:textId="77777777" w:rsidR="0096413D" w:rsidRDefault="0096413D" w:rsidP="00CC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7913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4DBD40D7" w14:textId="2D71BCA3" w:rsidR="003F45D2" w:rsidRPr="00067C48" w:rsidRDefault="003F45D2">
        <w:pPr>
          <w:pStyle w:val="Footer"/>
          <w:jc w:val="center"/>
          <w:rPr>
            <w:rFonts w:asciiTheme="majorHAnsi" w:hAnsiTheme="majorHAnsi" w:cstheme="majorHAnsi"/>
          </w:rPr>
        </w:pPr>
        <w:r w:rsidRPr="00067C48">
          <w:rPr>
            <w:rFonts w:asciiTheme="majorHAnsi" w:hAnsiTheme="majorHAnsi" w:cstheme="majorHAnsi"/>
          </w:rPr>
          <w:fldChar w:fldCharType="begin"/>
        </w:r>
        <w:r w:rsidRPr="00067C48">
          <w:rPr>
            <w:rFonts w:asciiTheme="majorHAnsi" w:hAnsiTheme="majorHAnsi" w:cstheme="majorHAnsi"/>
          </w:rPr>
          <w:instrText xml:space="preserve"> PAGE   \* MERGEFORMAT </w:instrText>
        </w:r>
        <w:r w:rsidRPr="00067C48">
          <w:rPr>
            <w:rFonts w:asciiTheme="majorHAnsi" w:hAnsiTheme="majorHAnsi" w:cstheme="majorHAnsi"/>
          </w:rPr>
          <w:fldChar w:fldCharType="separate"/>
        </w:r>
        <w:r w:rsidRPr="00067C48">
          <w:rPr>
            <w:rFonts w:asciiTheme="majorHAnsi" w:hAnsiTheme="majorHAnsi" w:cstheme="majorHAnsi"/>
            <w:noProof/>
          </w:rPr>
          <w:t>2</w:t>
        </w:r>
        <w:r w:rsidRPr="00067C48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3045310A" w14:textId="77777777" w:rsidR="003F45D2" w:rsidRDefault="003F4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57AFB" w14:textId="77777777" w:rsidR="003F45D2" w:rsidRDefault="003F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9C96" w14:textId="77777777" w:rsidR="0096413D" w:rsidRDefault="0096413D" w:rsidP="00CC295E">
      <w:pPr>
        <w:spacing w:after="0" w:line="240" w:lineRule="auto"/>
      </w:pPr>
      <w:r>
        <w:separator/>
      </w:r>
    </w:p>
  </w:footnote>
  <w:footnote w:type="continuationSeparator" w:id="0">
    <w:p w14:paraId="22C68C5F" w14:textId="77777777" w:rsidR="0096413D" w:rsidRDefault="0096413D" w:rsidP="00CC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736C" w14:textId="631C01AD" w:rsidR="003F45D2" w:rsidRDefault="003F45D2">
    <w:pPr>
      <w:pStyle w:val="Header"/>
    </w:pPr>
    <w:r>
      <w:rPr>
        <w:noProof/>
      </w:rPr>
      <w:pict w14:anchorId="44794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70672" o:spid="_x0000_s2062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08C4F" w14:textId="7BAD6B4E" w:rsidR="003F45D2" w:rsidRDefault="003F45D2">
    <w:pPr>
      <w:pStyle w:val="Header"/>
    </w:pPr>
    <w:r>
      <w:rPr>
        <w:noProof/>
      </w:rPr>
      <w:pict w14:anchorId="46FA9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70673" o:spid="_x0000_s2063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23491" w14:textId="4ADFC467" w:rsidR="003F45D2" w:rsidRDefault="003F45D2">
    <w:pPr>
      <w:pStyle w:val="Header"/>
    </w:pPr>
    <w:r>
      <w:rPr>
        <w:noProof/>
      </w:rPr>
      <w:pict w14:anchorId="057E8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70671" o:spid="_x0000_s2061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DDE36" w14:textId="77777777" w:rsidR="003F45D2" w:rsidRPr="005C714D" w:rsidRDefault="003F45D2" w:rsidP="005C71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83C2A" w14:textId="7426DF83" w:rsidR="003F45D2" w:rsidRPr="005C714D" w:rsidRDefault="003F45D2" w:rsidP="005C7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8118D"/>
    <w:multiLevelType w:val="hybridMultilevel"/>
    <w:tmpl w:val="23B8AA9E"/>
    <w:lvl w:ilvl="0" w:tplc="E7844E8E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D75834"/>
    <w:multiLevelType w:val="hybridMultilevel"/>
    <w:tmpl w:val="2168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F39CB"/>
    <w:multiLevelType w:val="hybridMultilevel"/>
    <w:tmpl w:val="474EC8B8"/>
    <w:lvl w:ilvl="0" w:tplc="D144C55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B46D5"/>
    <w:multiLevelType w:val="hybridMultilevel"/>
    <w:tmpl w:val="572819D2"/>
    <w:lvl w:ilvl="0" w:tplc="B72E0A1C">
      <w:start w:val="4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84B2055"/>
    <w:multiLevelType w:val="hybridMultilevel"/>
    <w:tmpl w:val="54B8AFC4"/>
    <w:lvl w:ilvl="0" w:tplc="DD02471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AF"/>
    <w:rsid w:val="000015C0"/>
    <w:rsid w:val="000030E7"/>
    <w:rsid w:val="00011DF5"/>
    <w:rsid w:val="000157A5"/>
    <w:rsid w:val="000176AA"/>
    <w:rsid w:val="0001784C"/>
    <w:rsid w:val="00027126"/>
    <w:rsid w:val="00027903"/>
    <w:rsid w:val="00027D95"/>
    <w:rsid w:val="0003427D"/>
    <w:rsid w:val="00036CE0"/>
    <w:rsid w:val="00041A8C"/>
    <w:rsid w:val="00053B35"/>
    <w:rsid w:val="00056E27"/>
    <w:rsid w:val="000614FC"/>
    <w:rsid w:val="00067C48"/>
    <w:rsid w:val="00076EDA"/>
    <w:rsid w:val="000840D3"/>
    <w:rsid w:val="00093C68"/>
    <w:rsid w:val="000948A5"/>
    <w:rsid w:val="00094A72"/>
    <w:rsid w:val="0009683D"/>
    <w:rsid w:val="000A0FC8"/>
    <w:rsid w:val="000B0C81"/>
    <w:rsid w:val="000B536D"/>
    <w:rsid w:val="000B7C78"/>
    <w:rsid w:val="000C26FC"/>
    <w:rsid w:val="000C568A"/>
    <w:rsid w:val="000C78AF"/>
    <w:rsid w:val="000E0DD9"/>
    <w:rsid w:val="000E0EA2"/>
    <w:rsid w:val="000E771B"/>
    <w:rsid w:val="000F04BF"/>
    <w:rsid w:val="000F6B05"/>
    <w:rsid w:val="000F6DB3"/>
    <w:rsid w:val="00100928"/>
    <w:rsid w:val="00100EC0"/>
    <w:rsid w:val="001057DF"/>
    <w:rsid w:val="0010625F"/>
    <w:rsid w:val="00122966"/>
    <w:rsid w:val="00125B76"/>
    <w:rsid w:val="001311E2"/>
    <w:rsid w:val="00131329"/>
    <w:rsid w:val="0013199A"/>
    <w:rsid w:val="00131E99"/>
    <w:rsid w:val="001429E4"/>
    <w:rsid w:val="0014388D"/>
    <w:rsid w:val="001607E3"/>
    <w:rsid w:val="001679F5"/>
    <w:rsid w:val="0017174B"/>
    <w:rsid w:val="00173DE7"/>
    <w:rsid w:val="001866BD"/>
    <w:rsid w:val="001A0283"/>
    <w:rsid w:val="001A0AD1"/>
    <w:rsid w:val="001A288D"/>
    <w:rsid w:val="001A3A61"/>
    <w:rsid w:val="001B7C03"/>
    <w:rsid w:val="001C17B2"/>
    <w:rsid w:val="001D0583"/>
    <w:rsid w:val="001D54DE"/>
    <w:rsid w:val="001E2AE2"/>
    <w:rsid w:val="001E2F09"/>
    <w:rsid w:val="001E3255"/>
    <w:rsid w:val="001E3541"/>
    <w:rsid w:val="001F077D"/>
    <w:rsid w:val="001F5956"/>
    <w:rsid w:val="001F5CE3"/>
    <w:rsid w:val="00201620"/>
    <w:rsid w:val="0020197F"/>
    <w:rsid w:val="00223865"/>
    <w:rsid w:val="0023109D"/>
    <w:rsid w:val="0023461E"/>
    <w:rsid w:val="00237594"/>
    <w:rsid w:val="0024014B"/>
    <w:rsid w:val="0024207E"/>
    <w:rsid w:val="00246676"/>
    <w:rsid w:val="00250714"/>
    <w:rsid w:val="00251176"/>
    <w:rsid w:val="00251B90"/>
    <w:rsid w:val="0025781C"/>
    <w:rsid w:val="00260678"/>
    <w:rsid w:val="002621A0"/>
    <w:rsid w:val="00262801"/>
    <w:rsid w:val="00266D14"/>
    <w:rsid w:val="002725A8"/>
    <w:rsid w:val="00276552"/>
    <w:rsid w:val="00280864"/>
    <w:rsid w:val="00282DFC"/>
    <w:rsid w:val="002841A3"/>
    <w:rsid w:val="00291851"/>
    <w:rsid w:val="002959E2"/>
    <w:rsid w:val="002A3CFB"/>
    <w:rsid w:val="002A4823"/>
    <w:rsid w:val="002A7EC7"/>
    <w:rsid w:val="002C013D"/>
    <w:rsid w:val="002C2F94"/>
    <w:rsid w:val="002C3111"/>
    <w:rsid w:val="002C530C"/>
    <w:rsid w:val="002C62CE"/>
    <w:rsid w:val="002D340F"/>
    <w:rsid w:val="002D5445"/>
    <w:rsid w:val="002E056B"/>
    <w:rsid w:val="002E2129"/>
    <w:rsid w:val="002E7477"/>
    <w:rsid w:val="002F27AF"/>
    <w:rsid w:val="002F4B40"/>
    <w:rsid w:val="002F68A4"/>
    <w:rsid w:val="0030039A"/>
    <w:rsid w:val="003056D4"/>
    <w:rsid w:val="00315569"/>
    <w:rsid w:val="003201DB"/>
    <w:rsid w:val="00327080"/>
    <w:rsid w:val="00331B10"/>
    <w:rsid w:val="0033644A"/>
    <w:rsid w:val="003374DA"/>
    <w:rsid w:val="00340001"/>
    <w:rsid w:val="00340FB0"/>
    <w:rsid w:val="00345155"/>
    <w:rsid w:val="003472C0"/>
    <w:rsid w:val="00361997"/>
    <w:rsid w:val="003701A0"/>
    <w:rsid w:val="00370349"/>
    <w:rsid w:val="003725A4"/>
    <w:rsid w:val="00374503"/>
    <w:rsid w:val="00377666"/>
    <w:rsid w:val="003779DA"/>
    <w:rsid w:val="00385730"/>
    <w:rsid w:val="003875EC"/>
    <w:rsid w:val="003A0ED8"/>
    <w:rsid w:val="003A1BE8"/>
    <w:rsid w:val="003A1BFE"/>
    <w:rsid w:val="003B05C8"/>
    <w:rsid w:val="003B0BC7"/>
    <w:rsid w:val="003C1DD1"/>
    <w:rsid w:val="003C333C"/>
    <w:rsid w:val="003C5996"/>
    <w:rsid w:val="003D3129"/>
    <w:rsid w:val="003D347B"/>
    <w:rsid w:val="003D6023"/>
    <w:rsid w:val="003E0B83"/>
    <w:rsid w:val="003E4967"/>
    <w:rsid w:val="003E5FCD"/>
    <w:rsid w:val="003F45D2"/>
    <w:rsid w:val="003F4C90"/>
    <w:rsid w:val="00400185"/>
    <w:rsid w:val="00403EAC"/>
    <w:rsid w:val="00405C1F"/>
    <w:rsid w:val="00405CAF"/>
    <w:rsid w:val="00406F17"/>
    <w:rsid w:val="004175DF"/>
    <w:rsid w:val="00417FED"/>
    <w:rsid w:val="00420D96"/>
    <w:rsid w:val="00427DA6"/>
    <w:rsid w:val="00430714"/>
    <w:rsid w:val="0043164F"/>
    <w:rsid w:val="00432CD0"/>
    <w:rsid w:val="00440278"/>
    <w:rsid w:val="00443BCD"/>
    <w:rsid w:val="004528E8"/>
    <w:rsid w:val="004565FD"/>
    <w:rsid w:val="00460B72"/>
    <w:rsid w:val="00461281"/>
    <w:rsid w:val="004616E4"/>
    <w:rsid w:val="00463D82"/>
    <w:rsid w:val="00464790"/>
    <w:rsid w:val="0047331B"/>
    <w:rsid w:val="00477653"/>
    <w:rsid w:val="004810F2"/>
    <w:rsid w:val="0048155D"/>
    <w:rsid w:val="004823C5"/>
    <w:rsid w:val="004947F9"/>
    <w:rsid w:val="00497B5B"/>
    <w:rsid w:val="004A108B"/>
    <w:rsid w:val="004A18A0"/>
    <w:rsid w:val="004A2C84"/>
    <w:rsid w:val="004A2CD8"/>
    <w:rsid w:val="004A3291"/>
    <w:rsid w:val="004B4876"/>
    <w:rsid w:val="004B5976"/>
    <w:rsid w:val="004B60DA"/>
    <w:rsid w:val="004C4E22"/>
    <w:rsid w:val="004C6DEF"/>
    <w:rsid w:val="004D5D17"/>
    <w:rsid w:val="004D6309"/>
    <w:rsid w:val="004D6510"/>
    <w:rsid w:val="004D6EC6"/>
    <w:rsid w:val="004D71B4"/>
    <w:rsid w:val="004E1F1E"/>
    <w:rsid w:val="004E27CA"/>
    <w:rsid w:val="004E2CF6"/>
    <w:rsid w:val="004E5F0E"/>
    <w:rsid w:val="004F7E10"/>
    <w:rsid w:val="00504670"/>
    <w:rsid w:val="005079ED"/>
    <w:rsid w:val="0051776A"/>
    <w:rsid w:val="00521167"/>
    <w:rsid w:val="0052545E"/>
    <w:rsid w:val="0053555D"/>
    <w:rsid w:val="00537DA9"/>
    <w:rsid w:val="00540457"/>
    <w:rsid w:val="005447F7"/>
    <w:rsid w:val="0054786E"/>
    <w:rsid w:val="005510A0"/>
    <w:rsid w:val="00553FF6"/>
    <w:rsid w:val="00574B79"/>
    <w:rsid w:val="00574EAA"/>
    <w:rsid w:val="005763A0"/>
    <w:rsid w:val="00576B1F"/>
    <w:rsid w:val="00576D30"/>
    <w:rsid w:val="00577D71"/>
    <w:rsid w:val="00580275"/>
    <w:rsid w:val="00581A7D"/>
    <w:rsid w:val="00584F21"/>
    <w:rsid w:val="0059426A"/>
    <w:rsid w:val="00596C11"/>
    <w:rsid w:val="00597979"/>
    <w:rsid w:val="005A206F"/>
    <w:rsid w:val="005A66C8"/>
    <w:rsid w:val="005B5876"/>
    <w:rsid w:val="005B6283"/>
    <w:rsid w:val="005C1D9A"/>
    <w:rsid w:val="005C242B"/>
    <w:rsid w:val="005C3C01"/>
    <w:rsid w:val="005C6B07"/>
    <w:rsid w:val="005C714D"/>
    <w:rsid w:val="005D2363"/>
    <w:rsid w:val="005D2DF3"/>
    <w:rsid w:val="005D325B"/>
    <w:rsid w:val="005E0102"/>
    <w:rsid w:val="005F41E7"/>
    <w:rsid w:val="005F5841"/>
    <w:rsid w:val="005F6B02"/>
    <w:rsid w:val="005F7109"/>
    <w:rsid w:val="0060052F"/>
    <w:rsid w:val="006071AB"/>
    <w:rsid w:val="006079EA"/>
    <w:rsid w:val="00613000"/>
    <w:rsid w:val="0061333F"/>
    <w:rsid w:val="00614A9F"/>
    <w:rsid w:val="00616797"/>
    <w:rsid w:val="0062190F"/>
    <w:rsid w:val="0062284F"/>
    <w:rsid w:val="00623939"/>
    <w:rsid w:val="00624429"/>
    <w:rsid w:val="0062733F"/>
    <w:rsid w:val="006279E7"/>
    <w:rsid w:val="00630F5D"/>
    <w:rsid w:val="00631CC5"/>
    <w:rsid w:val="00632977"/>
    <w:rsid w:val="006329DF"/>
    <w:rsid w:val="006331D6"/>
    <w:rsid w:val="00634045"/>
    <w:rsid w:val="006412C1"/>
    <w:rsid w:val="00645AC3"/>
    <w:rsid w:val="00646241"/>
    <w:rsid w:val="006508A8"/>
    <w:rsid w:val="00651229"/>
    <w:rsid w:val="00654C85"/>
    <w:rsid w:val="006552A4"/>
    <w:rsid w:val="00655A85"/>
    <w:rsid w:val="006561B7"/>
    <w:rsid w:val="00656A88"/>
    <w:rsid w:val="00680C3A"/>
    <w:rsid w:val="006829F4"/>
    <w:rsid w:val="00682C72"/>
    <w:rsid w:val="006841A3"/>
    <w:rsid w:val="006857BD"/>
    <w:rsid w:val="0069404D"/>
    <w:rsid w:val="00694B84"/>
    <w:rsid w:val="00695268"/>
    <w:rsid w:val="00695FD8"/>
    <w:rsid w:val="006A2883"/>
    <w:rsid w:val="006A5CE3"/>
    <w:rsid w:val="006A671E"/>
    <w:rsid w:val="006B6FB6"/>
    <w:rsid w:val="006C2D5D"/>
    <w:rsid w:val="006C39F7"/>
    <w:rsid w:val="006C6457"/>
    <w:rsid w:val="006D07BC"/>
    <w:rsid w:val="006D7D15"/>
    <w:rsid w:val="006E3F33"/>
    <w:rsid w:val="006E4752"/>
    <w:rsid w:val="006E5787"/>
    <w:rsid w:val="006E65E6"/>
    <w:rsid w:val="006F5589"/>
    <w:rsid w:val="006F75F8"/>
    <w:rsid w:val="0070172C"/>
    <w:rsid w:val="00701F6F"/>
    <w:rsid w:val="0070377C"/>
    <w:rsid w:val="007154DE"/>
    <w:rsid w:val="00724853"/>
    <w:rsid w:val="0072650D"/>
    <w:rsid w:val="0072667A"/>
    <w:rsid w:val="00737AF1"/>
    <w:rsid w:val="00743AD3"/>
    <w:rsid w:val="00743C79"/>
    <w:rsid w:val="00743F17"/>
    <w:rsid w:val="007462E4"/>
    <w:rsid w:val="0074695D"/>
    <w:rsid w:val="0075388B"/>
    <w:rsid w:val="0075417A"/>
    <w:rsid w:val="00756550"/>
    <w:rsid w:val="007624C0"/>
    <w:rsid w:val="00762674"/>
    <w:rsid w:val="00762A9E"/>
    <w:rsid w:val="00763736"/>
    <w:rsid w:val="00766B16"/>
    <w:rsid w:val="007675A4"/>
    <w:rsid w:val="007715B1"/>
    <w:rsid w:val="007718A6"/>
    <w:rsid w:val="00774502"/>
    <w:rsid w:val="007754FE"/>
    <w:rsid w:val="00776947"/>
    <w:rsid w:val="007859F2"/>
    <w:rsid w:val="00786384"/>
    <w:rsid w:val="0079208B"/>
    <w:rsid w:val="00796CFB"/>
    <w:rsid w:val="007A0DCA"/>
    <w:rsid w:val="007A1244"/>
    <w:rsid w:val="007C2E5F"/>
    <w:rsid w:val="007D356B"/>
    <w:rsid w:val="007F00D4"/>
    <w:rsid w:val="007F1760"/>
    <w:rsid w:val="0080204A"/>
    <w:rsid w:val="0080268F"/>
    <w:rsid w:val="00803BE1"/>
    <w:rsid w:val="00803D75"/>
    <w:rsid w:val="00803E82"/>
    <w:rsid w:val="00806E3E"/>
    <w:rsid w:val="00814BDA"/>
    <w:rsid w:val="00822A88"/>
    <w:rsid w:val="00824C9F"/>
    <w:rsid w:val="00825C64"/>
    <w:rsid w:val="00834644"/>
    <w:rsid w:val="008416A7"/>
    <w:rsid w:val="00853C80"/>
    <w:rsid w:val="0085409A"/>
    <w:rsid w:val="00854D1C"/>
    <w:rsid w:val="00855777"/>
    <w:rsid w:val="00857992"/>
    <w:rsid w:val="00860B71"/>
    <w:rsid w:val="00861452"/>
    <w:rsid w:val="00863BA4"/>
    <w:rsid w:val="00867D70"/>
    <w:rsid w:val="008748B8"/>
    <w:rsid w:val="00875D21"/>
    <w:rsid w:val="008812E3"/>
    <w:rsid w:val="008831A9"/>
    <w:rsid w:val="00885D84"/>
    <w:rsid w:val="008869B2"/>
    <w:rsid w:val="00886F5C"/>
    <w:rsid w:val="008912FB"/>
    <w:rsid w:val="00891B48"/>
    <w:rsid w:val="00893142"/>
    <w:rsid w:val="00895F15"/>
    <w:rsid w:val="008A0CC2"/>
    <w:rsid w:val="008A2EE4"/>
    <w:rsid w:val="008A3051"/>
    <w:rsid w:val="008A34C6"/>
    <w:rsid w:val="008A3C3B"/>
    <w:rsid w:val="008B7B6E"/>
    <w:rsid w:val="008C26FD"/>
    <w:rsid w:val="008C6170"/>
    <w:rsid w:val="008C65DC"/>
    <w:rsid w:val="008D60A6"/>
    <w:rsid w:val="008E6179"/>
    <w:rsid w:val="008E786E"/>
    <w:rsid w:val="008F467C"/>
    <w:rsid w:val="008F54C3"/>
    <w:rsid w:val="008F6629"/>
    <w:rsid w:val="00901AC4"/>
    <w:rsid w:val="00906243"/>
    <w:rsid w:val="00907DC6"/>
    <w:rsid w:val="009110E7"/>
    <w:rsid w:val="0091139A"/>
    <w:rsid w:val="00912353"/>
    <w:rsid w:val="00913494"/>
    <w:rsid w:val="00913A00"/>
    <w:rsid w:val="00913B6E"/>
    <w:rsid w:val="00924CF2"/>
    <w:rsid w:val="009464ED"/>
    <w:rsid w:val="00946EFB"/>
    <w:rsid w:val="00951D96"/>
    <w:rsid w:val="00953F07"/>
    <w:rsid w:val="00960CE9"/>
    <w:rsid w:val="00962A64"/>
    <w:rsid w:val="0096413D"/>
    <w:rsid w:val="009646A9"/>
    <w:rsid w:val="00971107"/>
    <w:rsid w:val="009729B8"/>
    <w:rsid w:val="00975F5C"/>
    <w:rsid w:val="0098203D"/>
    <w:rsid w:val="00991B8A"/>
    <w:rsid w:val="0099360C"/>
    <w:rsid w:val="00993C85"/>
    <w:rsid w:val="009A4BEC"/>
    <w:rsid w:val="009A4CDA"/>
    <w:rsid w:val="009B20D2"/>
    <w:rsid w:val="009B246B"/>
    <w:rsid w:val="009B3FD1"/>
    <w:rsid w:val="009B5223"/>
    <w:rsid w:val="009B6634"/>
    <w:rsid w:val="009B72C3"/>
    <w:rsid w:val="009C4743"/>
    <w:rsid w:val="009D14B7"/>
    <w:rsid w:val="009D370C"/>
    <w:rsid w:val="009D55FA"/>
    <w:rsid w:val="009E40AE"/>
    <w:rsid w:val="009F218A"/>
    <w:rsid w:val="00A010FC"/>
    <w:rsid w:val="00A01364"/>
    <w:rsid w:val="00A04EA7"/>
    <w:rsid w:val="00A14783"/>
    <w:rsid w:val="00A16929"/>
    <w:rsid w:val="00A277B9"/>
    <w:rsid w:val="00A33C31"/>
    <w:rsid w:val="00A352AC"/>
    <w:rsid w:val="00A4410E"/>
    <w:rsid w:val="00A44C49"/>
    <w:rsid w:val="00A462E1"/>
    <w:rsid w:val="00A560CB"/>
    <w:rsid w:val="00A61603"/>
    <w:rsid w:val="00A616FF"/>
    <w:rsid w:val="00A63FBD"/>
    <w:rsid w:val="00A64FC5"/>
    <w:rsid w:val="00A7166E"/>
    <w:rsid w:val="00A72548"/>
    <w:rsid w:val="00A74FF4"/>
    <w:rsid w:val="00A77F62"/>
    <w:rsid w:val="00A94AE7"/>
    <w:rsid w:val="00A95B16"/>
    <w:rsid w:val="00A9684A"/>
    <w:rsid w:val="00A97C9B"/>
    <w:rsid w:val="00AA2B70"/>
    <w:rsid w:val="00AA3D13"/>
    <w:rsid w:val="00AB2449"/>
    <w:rsid w:val="00AB4B5B"/>
    <w:rsid w:val="00AB4ED7"/>
    <w:rsid w:val="00AB57F7"/>
    <w:rsid w:val="00AC044E"/>
    <w:rsid w:val="00AC442B"/>
    <w:rsid w:val="00AD16E4"/>
    <w:rsid w:val="00AD20CC"/>
    <w:rsid w:val="00AD6407"/>
    <w:rsid w:val="00AE3D5E"/>
    <w:rsid w:val="00AE708E"/>
    <w:rsid w:val="00AF1C8E"/>
    <w:rsid w:val="00AF2F7D"/>
    <w:rsid w:val="00AF3192"/>
    <w:rsid w:val="00AF5B84"/>
    <w:rsid w:val="00AF6711"/>
    <w:rsid w:val="00B021EB"/>
    <w:rsid w:val="00B03D28"/>
    <w:rsid w:val="00B05E5B"/>
    <w:rsid w:val="00B0678F"/>
    <w:rsid w:val="00B15374"/>
    <w:rsid w:val="00B15B0E"/>
    <w:rsid w:val="00B30562"/>
    <w:rsid w:val="00B30B60"/>
    <w:rsid w:val="00B3548C"/>
    <w:rsid w:val="00B36272"/>
    <w:rsid w:val="00B37BD5"/>
    <w:rsid w:val="00B420C3"/>
    <w:rsid w:val="00B4401E"/>
    <w:rsid w:val="00B52BB1"/>
    <w:rsid w:val="00B553AE"/>
    <w:rsid w:val="00B67346"/>
    <w:rsid w:val="00B67CFB"/>
    <w:rsid w:val="00B73D5E"/>
    <w:rsid w:val="00B753A0"/>
    <w:rsid w:val="00B80BFC"/>
    <w:rsid w:val="00B83A4C"/>
    <w:rsid w:val="00B90F98"/>
    <w:rsid w:val="00BA5133"/>
    <w:rsid w:val="00BA792F"/>
    <w:rsid w:val="00BA7B5E"/>
    <w:rsid w:val="00BB5641"/>
    <w:rsid w:val="00BC5D5A"/>
    <w:rsid w:val="00BD02B9"/>
    <w:rsid w:val="00BD0538"/>
    <w:rsid w:val="00BD3C6A"/>
    <w:rsid w:val="00BD71E5"/>
    <w:rsid w:val="00BD7735"/>
    <w:rsid w:val="00BE1B26"/>
    <w:rsid w:val="00BE1E6C"/>
    <w:rsid w:val="00BE7CC8"/>
    <w:rsid w:val="00BF48F0"/>
    <w:rsid w:val="00BF5FA4"/>
    <w:rsid w:val="00BF60FE"/>
    <w:rsid w:val="00C05916"/>
    <w:rsid w:val="00C06503"/>
    <w:rsid w:val="00C11E29"/>
    <w:rsid w:val="00C135C2"/>
    <w:rsid w:val="00C26BF5"/>
    <w:rsid w:val="00C34343"/>
    <w:rsid w:val="00C363B4"/>
    <w:rsid w:val="00C51827"/>
    <w:rsid w:val="00C5301A"/>
    <w:rsid w:val="00C56CDF"/>
    <w:rsid w:val="00C5708E"/>
    <w:rsid w:val="00C6173A"/>
    <w:rsid w:val="00C842EF"/>
    <w:rsid w:val="00C929F9"/>
    <w:rsid w:val="00C96D85"/>
    <w:rsid w:val="00C97A72"/>
    <w:rsid w:val="00CA36B7"/>
    <w:rsid w:val="00CA7AE6"/>
    <w:rsid w:val="00CB0B42"/>
    <w:rsid w:val="00CB2C5D"/>
    <w:rsid w:val="00CB2D8D"/>
    <w:rsid w:val="00CB48DE"/>
    <w:rsid w:val="00CB5159"/>
    <w:rsid w:val="00CC295E"/>
    <w:rsid w:val="00CC518B"/>
    <w:rsid w:val="00CC6224"/>
    <w:rsid w:val="00CC7BED"/>
    <w:rsid w:val="00CD048E"/>
    <w:rsid w:val="00CD2142"/>
    <w:rsid w:val="00CD2FB9"/>
    <w:rsid w:val="00CD32A6"/>
    <w:rsid w:val="00CD384B"/>
    <w:rsid w:val="00CE040C"/>
    <w:rsid w:val="00CE2059"/>
    <w:rsid w:val="00CE5975"/>
    <w:rsid w:val="00CF0994"/>
    <w:rsid w:val="00CF1083"/>
    <w:rsid w:val="00CF65DF"/>
    <w:rsid w:val="00D02ADC"/>
    <w:rsid w:val="00D03A16"/>
    <w:rsid w:val="00D07E4D"/>
    <w:rsid w:val="00D10171"/>
    <w:rsid w:val="00D14AA8"/>
    <w:rsid w:val="00D17EDD"/>
    <w:rsid w:val="00D25E0C"/>
    <w:rsid w:val="00D42F47"/>
    <w:rsid w:val="00D45AA1"/>
    <w:rsid w:val="00D50DF8"/>
    <w:rsid w:val="00D51F1C"/>
    <w:rsid w:val="00D527DE"/>
    <w:rsid w:val="00D57CAD"/>
    <w:rsid w:val="00D61314"/>
    <w:rsid w:val="00D75EB6"/>
    <w:rsid w:val="00D8193B"/>
    <w:rsid w:val="00D8241C"/>
    <w:rsid w:val="00D85CFC"/>
    <w:rsid w:val="00D862E6"/>
    <w:rsid w:val="00D8693F"/>
    <w:rsid w:val="00D902DB"/>
    <w:rsid w:val="00D90AE4"/>
    <w:rsid w:val="00D9429F"/>
    <w:rsid w:val="00D97CB0"/>
    <w:rsid w:val="00DB0DA5"/>
    <w:rsid w:val="00DB2B0F"/>
    <w:rsid w:val="00DB6BD8"/>
    <w:rsid w:val="00DC045B"/>
    <w:rsid w:val="00DC2B8C"/>
    <w:rsid w:val="00DC35F1"/>
    <w:rsid w:val="00DC5117"/>
    <w:rsid w:val="00DC6FB6"/>
    <w:rsid w:val="00DC78DF"/>
    <w:rsid w:val="00DD3587"/>
    <w:rsid w:val="00DE3511"/>
    <w:rsid w:val="00DE3C3E"/>
    <w:rsid w:val="00DE57BF"/>
    <w:rsid w:val="00DF02DB"/>
    <w:rsid w:val="00DF0E54"/>
    <w:rsid w:val="00DF6BF3"/>
    <w:rsid w:val="00E05AF4"/>
    <w:rsid w:val="00E05DC3"/>
    <w:rsid w:val="00E10055"/>
    <w:rsid w:val="00E154FA"/>
    <w:rsid w:val="00E16B46"/>
    <w:rsid w:val="00E17F9F"/>
    <w:rsid w:val="00E21852"/>
    <w:rsid w:val="00E25DF6"/>
    <w:rsid w:val="00E2602A"/>
    <w:rsid w:val="00E26069"/>
    <w:rsid w:val="00E27E11"/>
    <w:rsid w:val="00E32E2A"/>
    <w:rsid w:val="00E35C2F"/>
    <w:rsid w:val="00E37B3A"/>
    <w:rsid w:val="00E42589"/>
    <w:rsid w:val="00E43259"/>
    <w:rsid w:val="00E44CCB"/>
    <w:rsid w:val="00E46469"/>
    <w:rsid w:val="00E51548"/>
    <w:rsid w:val="00E53D6A"/>
    <w:rsid w:val="00E574A7"/>
    <w:rsid w:val="00E71C30"/>
    <w:rsid w:val="00E74018"/>
    <w:rsid w:val="00E75C05"/>
    <w:rsid w:val="00E83390"/>
    <w:rsid w:val="00E844E9"/>
    <w:rsid w:val="00E936C3"/>
    <w:rsid w:val="00EA7CEC"/>
    <w:rsid w:val="00EC0028"/>
    <w:rsid w:val="00EC03D1"/>
    <w:rsid w:val="00EC0934"/>
    <w:rsid w:val="00EC5E92"/>
    <w:rsid w:val="00EC7AA0"/>
    <w:rsid w:val="00ED23AE"/>
    <w:rsid w:val="00ED3F58"/>
    <w:rsid w:val="00ED4B95"/>
    <w:rsid w:val="00ED698D"/>
    <w:rsid w:val="00EE05E5"/>
    <w:rsid w:val="00EE1A78"/>
    <w:rsid w:val="00EE28CF"/>
    <w:rsid w:val="00EE7CF4"/>
    <w:rsid w:val="00EF1026"/>
    <w:rsid w:val="00EF4BAD"/>
    <w:rsid w:val="00F05508"/>
    <w:rsid w:val="00F1447A"/>
    <w:rsid w:val="00F152DC"/>
    <w:rsid w:val="00F156E5"/>
    <w:rsid w:val="00F1601C"/>
    <w:rsid w:val="00F16900"/>
    <w:rsid w:val="00F24F1A"/>
    <w:rsid w:val="00F27351"/>
    <w:rsid w:val="00F312D9"/>
    <w:rsid w:val="00F32321"/>
    <w:rsid w:val="00F3300C"/>
    <w:rsid w:val="00F3301B"/>
    <w:rsid w:val="00F41222"/>
    <w:rsid w:val="00F5718D"/>
    <w:rsid w:val="00F57BDF"/>
    <w:rsid w:val="00F63FE0"/>
    <w:rsid w:val="00F765D7"/>
    <w:rsid w:val="00F82CBB"/>
    <w:rsid w:val="00F87223"/>
    <w:rsid w:val="00F93A94"/>
    <w:rsid w:val="00F93ECA"/>
    <w:rsid w:val="00F95F85"/>
    <w:rsid w:val="00FB47C2"/>
    <w:rsid w:val="00FC3128"/>
    <w:rsid w:val="00FC783E"/>
    <w:rsid w:val="00FD0D82"/>
    <w:rsid w:val="00FD2198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F1D649B"/>
  <w15:chartTrackingRefBased/>
  <w15:docId w15:val="{08BFF577-C08D-4202-904B-E73DE81C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30C"/>
    <w:pPr>
      <w:keepNext/>
      <w:keepLines/>
      <w:spacing w:before="240" w:after="120" w:line="288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9B8"/>
    <w:pPr>
      <w:keepNext/>
      <w:keepLines/>
      <w:spacing w:before="120" w:after="120" w:line="288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B8"/>
    <w:pPr>
      <w:keepNext/>
      <w:keepLines/>
      <w:spacing w:before="120" w:after="120" w:line="288" w:lineRule="auto"/>
      <w:outlineLvl w:val="2"/>
    </w:pPr>
    <w:rPr>
      <w:rFonts w:asciiTheme="majorHAnsi" w:eastAsiaTheme="majorEastAsia" w:hAnsiTheme="majorHAnsi" w:cstheme="majorBidi"/>
      <w:b/>
      <w:i/>
      <w:color w:val="4472C4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69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5E"/>
  </w:style>
  <w:style w:type="paragraph" w:styleId="Footer">
    <w:name w:val="footer"/>
    <w:basedOn w:val="Normal"/>
    <w:link w:val="FooterChar"/>
    <w:uiPriority w:val="99"/>
    <w:unhideWhenUsed/>
    <w:rsid w:val="00CC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5E"/>
  </w:style>
  <w:style w:type="paragraph" w:styleId="ListParagraph">
    <w:name w:val="List Paragraph"/>
    <w:basedOn w:val="Normal"/>
    <w:link w:val="ListParagraphChar"/>
    <w:uiPriority w:val="34"/>
    <w:qFormat/>
    <w:rsid w:val="005C71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530C"/>
    <w:rPr>
      <w:rFonts w:asciiTheme="majorHAnsi" w:eastAsiaTheme="majorEastAsia" w:hAnsiTheme="majorHAnsi" w:cstheme="majorBidi"/>
      <w:b/>
      <w:color w:val="2F5496" w:themeColor="accent1" w:themeShade="BF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29B8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60CE9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960CE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9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7166E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26069"/>
    <w:pPr>
      <w:tabs>
        <w:tab w:val="right" w:leader="dot" w:pos="9016"/>
      </w:tabs>
      <w:spacing w:after="100"/>
      <w:jc w:val="both"/>
    </w:pPr>
    <w:rPr>
      <w:rFonts w:asciiTheme="majorHAnsi" w:hAnsiTheme="majorHAnsi" w:cstheme="majorHAns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26069"/>
    <w:pPr>
      <w:tabs>
        <w:tab w:val="right" w:leader="dot" w:pos="9016"/>
      </w:tabs>
      <w:spacing w:after="100"/>
      <w:ind w:left="220"/>
      <w:jc w:val="both"/>
    </w:pPr>
    <w:rPr>
      <w:rFonts w:asciiTheme="majorHAnsi" w:hAnsiTheme="majorHAnsi" w:cstheme="majorHAnsi"/>
      <w:b/>
      <w:bCs/>
      <w:i/>
      <w:iCs/>
      <w:noProof/>
      <w:sz w:val="28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A7166E"/>
    <w:pPr>
      <w:spacing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E056B"/>
  </w:style>
  <w:style w:type="character" w:customStyle="1" w:styleId="Heading3Char">
    <w:name w:val="Heading 3 Char"/>
    <w:basedOn w:val="DefaultParagraphFont"/>
    <w:link w:val="Heading3"/>
    <w:uiPriority w:val="9"/>
    <w:rsid w:val="009729B8"/>
    <w:rPr>
      <w:rFonts w:asciiTheme="majorHAnsi" w:eastAsiaTheme="majorEastAsia" w:hAnsiTheme="majorHAnsi" w:cstheme="majorBidi"/>
      <w:b/>
      <w:i/>
      <w:color w:val="4472C4" w:themeColor="accent1"/>
      <w:sz w:val="28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16900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16900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E26069"/>
    <w:pPr>
      <w:tabs>
        <w:tab w:val="right" w:leader="dot" w:pos="9016"/>
      </w:tabs>
      <w:spacing w:after="100"/>
      <w:ind w:left="660"/>
      <w:jc w:val="both"/>
    </w:pPr>
    <w:rPr>
      <w:rFonts w:asciiTheme="majorHAnsi" w:hAnsiTheme="majorHAnsi" w:cstheme="majorHAnsi"/>
      <w:i/>
      <w:iCs/>
      <w:noProof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hyperlink" Target="http://www.thairiceexporters.or.th/default_eng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yperlink" Target="http://commerce.gov.in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eader" Target="header4.xml"/><Relationship Id="rId28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3.xml"/><Relationship Id="rId22" Type="http://schemas.openxmlformats.org/officeDocument/2006/relationships/chart" Target="charts/chart10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opbox\VNSAT-ML\DATA%20TH&#7882;%20TR&#431;&#7900;NG%20C&#7840;NH%20TRAN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opbox\Data%20G&#7841;o_Nh&#432;\DATA%20TONG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opbox\VNSAT-ML\DATA%20TH&#7882;%20TR&#431;&#7900;NG%20C&#7840;NH%20TRANH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opbox\VNSAT-ML\DATA%20TH&#7882;%20TR&#431;&#7900;NG%20C&#7840;NH%20TRANH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B7-4A57-AD6A-8FCF2E53F6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B7-4A57-AD6A-8FCF2E53F6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B7-4A57-AD6A-8FCF2E53F6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1B7-4A57-AD6A-8FCF2E53F6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1B7-4A57-AD6A-8FCF2E53F66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1B7-4A57-AD6A-8FCF2E53F66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1B7-4A57-AD6A-8FCF2E53F66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1B7-4A57-AD6A-8FCF2E53F66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1B7-4A57-AD6A-8FCF2E53F66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1B7-4A57-AD6A-8FCF2E53F66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1B7-4A57-AD6A-8FCF2E53F66D}"/>
              </c:ext>
            </c:extLst>
          </c:dPt>
          <c:dLbls>
            <c:dLbl>
              <c:idx val="1"/>
              <c:layout>
                <c:manualLayout>
                  <c:x val="-8.6483113745385615E-2"/>
                  <c:y val="4.31903775031640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B7-4A57-AD6A-8FCF2E53F66D}"/>
                </c:ext>
              </c:extLst>
            </c:dLbl>
            <c:dLbl>
              <c:idx val="10"/>
              <c:layout>
                <c:manualLayout>
                  <c:x val="8.1282808398950128E-3"/>
                  <c:y val="3.75874890638670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B7-4A57-AD6A-8FCF2E53F6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Oryza!$H$4:$H$14</c:f>
              <c:strCache>
                <c:ptCount val="11"/>
                <c:pt idx="0">
                  <c:v>West Bengal</c:v>
                </c:pt>
                <c:pt idx="1">
                  <c:v>Andhra Pradesh</c:v>
                </c:pt>
                <c:pt idx="2">
                  <c:v>Uttar Pradesh</c:v>
                </c:pt>
                <c:pt idx="3">
                  <c:v>Punjab</c:v>
                </c:pt>
                <c:pt idx="4">
                  <c:v>Orissa</c:v>
                </c:pt>
                <c:pt idx="5">
                  <c:v>Bihar</c:v>
                </c:pt>
                <c:pt idx="6">
                  <c:v>Tamil Nadu</c:v>
                </c:pt>
                <c:pt idx="7">
                  <c:v>Chattisgarh</c:v>
                </c:pt>
                <c:pt idx="8">
                  <c:v>Assam</c:v>
                </c:pt>
                <c:pt idx="9">
                  <c:v>Karnataka</c:v>
                </c:pt>
                <c:pt idx="10">
                  <c:v>Các bang khác</c:v>
                </c:pt>
              </c:strCache>
            </c:strRef>
          </c:cat>
          <c:val>
            <c:numRef>
              <c:f>Oryza!$I$4:$I$14</c:f>
              <c:numCache>
                <c:formatCode>#,##0</c:formatCode>
                <c:ptCount val="11"/>
                <c:pt idx="0">
                  <c:v>15037200</c:v>
                </c:pt>
                <c:pt idx="1">
                  <c:v>14241000</c:v>
                </c:pt>
                <c:pt idx="2">
                  <c:v>13097000</c:v>
                </c:pt>
                <c:pt idx="3">
                  <c:v>11000000</c:v>
                </c:pt>
                <c:pt idx="4">
                  <c:v>6812700</c:v>
                </c:pt>
                <c:pt idx="5">
                  <c:v>5590300</c:v>
                </c:pt>
                <c:pt idx="6">
                  <c:v>5182700</c:v>
                </c:pt>
                <c:pt idx="7">
                  <c:v>4391800</c:v>
                </c:pt>
                <c:pt idx="8">
                  <c:v>4008500</c:v>
                </c:pt>
                <c:pt idx="9">
                  <c:v>3802000</c:v>
                </c:pt>
                <c:pt idx="10">
                  <c:v>16019200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81B7-4A57-AD6A-8FCF2E53F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'1'!$C$4:$C$5</c:f>
              <c:strCache>
                <c:ptCount val="2"/>
                <c:pt idx="0">
                  <c:v>Thái Lan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'1'!$A$110:$B$264</c:f>
              <c:multiLvlStrCache>
                <c:ptCount val="155"/>
                <c:lvl>
                  <c:pt idx="0">
                    <c:v>5-1</c:v>
                  </c:pt>
                  <c:pt idx="1">
                    <c:v>12-1</c:v>
                  </c:pt>
                  <c:pt idx="2">
                    <c:v>19-1</c:v>
                  </c:pt>
                  <c:pt idx="3">
                    <c:v>26-1</c:v>
                  </c:pt>
                  <c:pt idx="4">
                    <c:v>2-2</c:v>
                  </c:pt>
                  <c:pt idx="5">
                    <c:v>9-2</c:v>
                  </c:pt>
                  <c:pt idx="6">
                    <c:v>16-2</c:v>
                  </c:pt>
                  <c:pt idx="7">
                    <c:v>23-2</c:v>
                  </c:pt>
                  <c:pt idx="8">
                    <c:v>2-3</c:v>
                  </c:pt>
                  <c:pt idx="9">
                    <c:v>9-3</c:v>
                  </c:pt>
                  <c:pt idx="10">
                    <c:v>16-3</c:v>
                  </c:pt>
                  <c:pt idx="11">
                    <c:v>23-3</c:v>
                  </c:pt>
                  <c:pt idx="12">
                    <c:v>30-3</c:v>
                  </c:pt>
                  <c:pt idx="13">
                    <c:v>6-4</c:v>
                  </c:pt>
                  <c:pt idx="14">
                    <c:v>13-4</c:v>
                  </c:pt>
                  <c:pt idx="15">
                    <c:v>20-4</c:v>
                  </c:pt>
                  <c:pt idx="16">
                    <c:v>27-4</c:v>
                  </c:pt>
                  <c:pt idx="17">
                    <c:v>4-5</c:v>
                  </c:pt>
                  <c:pt idx="18">
                    <c:v>11-5</c:v>
                  </c:pt>
                  <c:pt idx="19">
                    <c:v>18-5</c:v>
                  </c:pt>
                  <c:pt idx="20">
                    <c:v>25-5</c:v>
                  </c:pt>
                  <c:pt idx="21">
                    <c:v>1-6</c:v>
                  </c:pt>
                  <c:pt idx="22">
                    <c:v>8-6</c:v>
                  </c:pt>
                  <c:pt idx="23">
                    <c:v>15-6</c:v>
                  </c:pt>
                  <c:pt idx="24">
                    <c:v>22-6</c:v>
                  </c:pt>
                  <c:pt idx="25">
                    <c:v>29-6</c:v>
                  </c:pt>
                  <c:pt idx="26">
                    <c:v>6-7</c:v>
                  </c:pt>
                  <c:pt idx="27">
                    <c:v>13-7</c:v>
                  </c:pt>
                  <c:pt idx="28">
                    <c:v>20-7</c:v>
                  </c:pt>
                  <c:pt idx="29">
                    <c:v>27-7</c:v>
                  </c:pt>
                  <c:pt idx="30">
                    <c:v>3-8</c:v>
                  </c:pt>
                  <c:pt idx="31">
                    <c:v>10-8</c:v>
                  </c:pt>
                  <c:pt idx="32">
                    <c:v>17-8</c:v>
                  </c:pt>
                  <c:pt idx="33">
                    <c:v>24-8</c:v>
                  </c:pt>
                  <c:pt idx="34">
                    <c:v>31-8</c:v>
                  </c:pt>
                  <c:pt idx="35">
                    <c:v>7-9</c:v>
                  </c:pt>
                  <c:pt idx="36">
                    <c:v>14-9</c:v>
                  </c:pt>
                  <c:pt idx="37">
                    <c:v>21-9</c:v>
                  </c:pt>
                  <c:pt idx="38">
                    <c:v>28-9</c:v>
                  </c:pt>
                  <c:pt idx="39">
                    <c:v>5-10</c:v>
                  </c:pt>
                  <c:pt idx="40">
                    <c:v>12-10</c:v>
                  </c:pt>
                  <c:pt idx="41">
                    <c:v>19-10</c:v>
                  </c:pt>
                  <c:pt idx="42">
                    <c:v>26-10</c:v>
                  </c:pt>
                  <c:pt idx="43">
                    <c:v>2-11</c:v>
                  </c:pt>
                  <c:pt idx="44">
                    <c:v>9-11</c:v>
                  </c:pt>
                  <c:pt idx="45">
                    <c:v>16-11</c:v>
                  </c:pt>
                  <c:pt idx="46">
                    <c:v>23-11</c:v>
                  </c:pt>
                  <c:pt idx="47">
                    <c:v>30-11</c:v>
                  </c:pt>
                  <c:pt idx="48">
                    <c:v>7-12</c:v>
                  </c:pt>
                  <c:pt idx="49">
                    <c:v>14-12</c:v>
                  </c:pt>
                  <c:pt idx="50">
                    <c:v>21-12</c:v>
                  </c:pt>
                  <c:pt idx="51">
                    <c:v>28-12</c:v>
                  </c:pt>
                  <c:pt idx="52">
                    <c:v>4-1</c:v>
                  </c:pt>
                  <c:pt idx="53">
                    <c:v>11-1</c:v>
                  </c:pt>
                  <c:pt idx="54">
                    <c:v>18-1</c:v>
                  </c:pt>
                  <c:pt idx="55">
                    <c:v>25-1</c:v>
                  </c:pt>
                  <c:pt idx="56">
                    <c:v>1-2</c:v>
                  </c:pt>
                  <c:pt idx="57">
                    <c:v>8-2</c:v>
                  </c:pt>
                  <c:pt idx="58">
                    <c:v>15-2</c:v>
                  </c:pt>
                  <c:pt idx="59">
                    <c:v>22-2</c:v>
                  </c:pt>
                  <c:pt idx="60">
                    <c:v>1-3</c:v>
                  </c:pt>
                  <c:pt idx="61">
                    <c:v>8-3</c:v>
                  </c:pt>
                  <c:pt idx="62">
                    <c:v>15-3</c:v>
                  </c:pt>
                  <c:pt idx="63">
                    <c:v>22-3</c:v>
                  </c:pt>
                  <c:pt idx="64">
                    <c:v>29-3</c:v>
                  </c:pt>
                  <c:pt idx="65">
                    <c:v>5-4</c:v>
                  </c:pt>
                  <c:pt idx="66">
                    <c:v>12-4</c:v>
                  </c:pt>
                  <c:pt idx="67">
                    <c:v>19-4</c:v>
                  </c:pt>
                  <c:pt idx="68">
                    <c:v>26-4</c:v>
                  </c:pt>
                  <c:pt idx="69">
                    <c:v>3-5</c:v>
                  </c:pt>
                  <c:pt idx="70">
                    <c:v>10-5</c:v>
                  </c:pt>
                  <c:pt idx="71">
                    <c:v>17-5</c:v>
                  </c:pt>
                  <c:pt idx="72">
                    <c:v>24-5</c:v>
                  </c:pt>
                  <c:pt idx="73">
                    <c:v>31-5</c:v>
                  </c:pt>
                  <c:pt idx="74">
                    <c:v>7-6</c:v>
                  </c:pt>
                  <c:pt idx="75">
                    <c:v>14-6</c:v>
                  </c:pt>
                  <c:pt idx="76">
                    <c:v>21-6</c:v>
                  </c:pt>
                  <c:pt idx="77">
                    <c:v>28-6</c:v>
                  </c:pt>
                  <c:pt idx="78">
                    <c:v>5-7</c:v>
                  </c:pt>
                  <c:pt idx="79">
                    <c:v>12-7</c:v>
                  </c:pt>
                  <c:pt idx="80">
                    <c:v>19-7</c:v>
                  </c:pt>
                  <c:pt idx="81">
                    <c:v>26-7</c:v>
                  </c:pt>
                  <c:pt idx="82">
                    <c:v>2-8</c:v>
                  </c:pt>
                  <c:pt idx="83">
                    <c:v>9-8</c:v>
                  </c:pt>
                  <c:pt idx="84">
                    <c:v>16-8</c:v>
                  </c:pt>
                  <c:pt idx="85">
                    <c:v>23-8</c:v>
                  </c:pt>
                  <c:pt idx="86">
                    <c:v>30-8</c:v>
                  </c:pt>
                  <c:pt idx="87">
                    <c:v>6-9</c:v>
                  </c:pt>
                  <c:pt idx="88">
                    <c:v>13-9</c:v>
                  </c:pt>
                  <c:pt idx="89">
                    <c:v>20-9</c:v>
                  </c:pt>
                  <c:pt idx="90">
                    <c:v>27-9</c:v>
                  </c:pt>
                  <c:pt idx="91">
                    <c:v>4-10</c:v>
                  </c:pt>
                  <c:pt idx="92">
                    <c:v>11-10</c:v>
                  </c:pt>
                  <c:pt idx="93">
                    <c:v>18-10</c:v>
                  </c:pt>
                  <c:pt idx="94">
                    <c:v>25-10</c:v>
                  </c:pt>
                  <c:pt idx="95">
                    <c:v>1-11</c:v>
                  </c:pt>
                  <c:pt idx="96">
                    <c:v>8-11</c:v>
                  </c:pt>
                  <c:pt idx="97">
                    <c:v>15-11</c:v>
                  </c:pt>
                  <c:pt idx="98">
                    <c:v>22-11</c:v>
                  </c:pt>
                  <c:pt idx="99">
                    <c:v>29-11</c:v>
                  </c:pt>
                  <c:pt idx="100">
                    <c:v>6-12</c:v>
                  </c:pt>
                  <c:pt idx="101">
                    <c:v>13-12</c:v>
                  </c:pt>
                  <c:pt idx="102">
                    <c:v>20-12</c:v>
                  </c:pt>
                  <c:pt idx="103">
                    <c:v>27-12</c:v>
                  </c:pt>
                  <c:pt idx="104">
                    <c:v>3-1</c:v>
                  </c:pt>
                  <c:pt idx="105">
                    <c:v>10-1</c:v>
                  </c:pt>
                  <c:pt idx="106">
                    <c:v>17-1</c:v>
                  </c:pt>
                  <c:pt idx="107">
                    <c:v>24-1</c:v>
                  </c:pt>
                  <c:pt idx="108">
                    <c:v>31-1</c:v>
                  </c:pt>
                  <c:pt idx="109">
                    <c:v>7-2</c:v>
                  </c:pt>
                  <c:pt idx="110">
                    <c:v>14-2</c:v>
                  </c:pt>
                  <c:pt idx="111">
                    <c:v>21-2</c:v>
                  </c:pt>
                  <c:pt idx="112">
                    <c:v>28-2</c:v>
                  </c:pt>
                  <c:pt idx="113">
                    <c:v>6-3</c:v>
                  </c:pt>
                  <c:pt idx="114">
                    <c:v>13-3</c:v>
                  </c:pt>
                  <c:pt idx="115">
                    <c:v>20-3</c:v>
                  </c:pt>
                  <c:pt idx="116">
                    <c:v>27-3</c:v>
                  </c:pt>
                  <c:pt idx="117">
                    <c:v>3-4</c:v>
                  </c:pt>
                  <c:pt idx="118">
                    <c:v>10-4</c:v>
                  </c:pt>
                  <c:pt idx="119">
                    <c:v>17-4</c:v>
                  </c:pt>
                  <c:pt idx="120">
                    <c:v>24-4</c:v>
                  </c:pt>
                  <c:pt idx="121">
                    <c:v>1-5</c:v>
                  </c:pt>
                  <c:pt idx="122">
                    <c:v>8-5</c:v>
                  </c:pt>
                  <c:pt idx="123">
                    <c:v>15-5</c:v>
                  </c:pt>
                  <c:pt idx="124">
                    <c:v>22-5</c:v>
                  </c:pt>
                  <c:pt idx="125">
                    <c:v>29-5</c:v>
                  </c:pt>
                  <c:pt idx="126">
                    <c:v>5-6</c:v>
                  </c:pt>
                  <c:pt idx="127">
                    <c:v>12-6</c:v>
                  </c:pt>
                  <c:pt idx="128">
                    <c:v>19-6</c:v>
                  </c:pt>
                  <c:pt idx="129">
                    <c:v>26-6</c:v>
                  </c:pt>
                  <c:pt idx="130">
                    <c:v>3-7</c:v>
                  </c:pt>
                  <c:pt idx="131">
                    <c:v>10-7</c:v>
                  </c:pt>
                  <c:pt idx="132">
                    <c:v>17-7</c:v>
                  </c:pt>
                  <c:pt idx="133">
                    <c:v>24-7</c:v>
                  </c:pt>
                  <c:pt idx="134">
                    <c:v>31-7</c:v>
                  </c:pt>
                  <c:pt idx="135">
                    <c:v>7-8</c:v>
                  </c:pt>
                  <c:pt idx="136">
                    <c:v>14-8</c:v>
                  </c:pt>
                  <c:pt idx="137">
                    <c:v>21-8</c:v>
                  </c:pt>
                  <c:pt idx="138">
                    <c:v>28-8</c:v>
                  </c:pt>
                  <c:pt idx="139">
                    <c:v>4-9</c:v>
                  </c:pt>
                  <c:pt idx="140">
                    <c:v>11-9</c:v>
                  </c:pt>
                  <c:pt idx="141">
                    <c:v>18-9</c:v>
                  </c:pt>
                  <c:pt idx="142">
                    <c:v>25-9</c:v>
                  </c:pt>
                  <c:pt idx="143">
                    <c:v>2-10</c:v>
                  </c:pt>
                  <c:pt idx="144">
                    <c:v>9-10</c:v>
                  </c:pt>
                  <c:pt idx="145">
                    <c:v>16-10</c:v>
                  </c:pt>
                  <c:pt idx="146">
                    <c:v>23-10</c:v>
                  </c:pt>
                  <c:pt idx="147">
                    <c:v>30-10</c:v>
                  </c:pt>
                  <c:pt idx="148">
                    <c:v>6-11</c:v>
                  </c:pt>
                  <c:pt idx="149">
                    <c:v>13-11</c:v>
                  </c:pt>
                  <c:pt idx="150">
                    <c:v>20-11</c:v>
                  </c:pt>
                  <c:pt idx="151">
                    <c:v>27-11</c:v>
                  </c:pt>
                  <c:pt idx="152">
                    <c:v>4-12</c:v>
                  </c:pt>
                  <c:pt idx="153">
                    <c:v>11-12</c:v>
                  </c:pt>
                  <c:pt idx="154">
                    <c:v>18-12</c:v>
                  </c:pt>
                </c:lvl>
                <c:lvl>
                  <c:pt idx="0">
                    <c:v>2018</c:v>
                  </c:pt>
                  <c:pt idx="52">
                    <c:v>2019</c:v>
                  </c:pt>
                  <c:pt idx="104">
                    <c:v>2020</c:v>
                  </c:pt>
                </c:lvl>
              </c:multiLvlStrCache>
            </c:multiLvlStrRef>
          </c:cat>
          <c:val>
            <c:numRef>
              <c:f>'1'!$C$110:$C$264</c:f>
              <c:numCache>
                <c:formatCode>General</c:formatCode>
                <c:ptCount val="155"/>
                <c:pt idx="0">
                  <c:v>395</c:v>
                </c:pt>
                <c:pt idx="1">
                  <c:v>416</c:v>
                </c:pt>
                <c:pt idx="2">
                  <c:v>420</c:v>
                </c:pt>
                <c:pt idx="3">
                  <c:v>444</c:v>
                </c:pt>
                <c:pt idx="4">
                  <c:v>444</c:v>
                </c:pt>
                <c:pt idx="5">
                  <c:v>430</c:v>
                </c:pt>
                <c:pt idx="6">
                  <c:v>419</c:v>
                </c:pt>
                <c:pt idx="7">
                  <c:v>410</c:v>
                </c:pt>
                <c:pt idx="8">
                  <c:v>414</c:v>
                </c:pt>
                <c:pt idx="9">
                  <c:v>428</c:v>
                </c:pt>
                <c:pt idx="10">
                  <c:v>424</c:v>
                </c:pt>
                <c:pt idx="11">
                  <c:v>426</c:v>
                </c:pt>
                <c:pt idx="12">
                  <c:v>437</c:v>
                </c:pt>
                <c:pt idx="13">
                  <c:v>446</c:v>
                </c:pt>
                <c:pt idx="14">
                  <c:v>446</c:v>
                </c:pt>
                <c:pt idx="15">
                  <c:v>453</c:v>
                </c:pt>
                <c:pt idx="16">
                  <c:v>459</c:v>
                </c:pt>
                <c:pt idx="17">
                  <c:v>456</c:v>
                </c:pt>
                <c:pt idx="18">
                  <c:v>450</c:v>
                </c:pt>
                <c:pt idx="19">
                  <c:v>449</c:v>
                </c:pt>
                <c:pt idx="20">
                  <c:v>450</c:v>
                </c:pt>
                <c:pt idx="21">
                  <c:v>449</c:v>
                </c:pt>
                <c:pt idx="22">
                  <c:v>446</c:v>
                </c:pt>
                <c:pt idx="23">
                  <c:v>437</c:v>
                </c:pt>
                <c:pt idx="24">
                  <c:v>414</c:v>
                </c:pt>
                <c:pt idx="25">
                  <c:v>410</c:v>
                </c:pt>
                <c:pt idx="26">
                  <c:v>402</c:v>
                </c:pt>
                <c:pt idx="27">
                  <c:v>398</c:v>
                </c:pt>
                <c:pt idx="28">
                  <c:v>397</c:v>
                </c:pt>
                <c:pt idx="29">
                  <c:v>396</c:v>
                </c:pt>
                <c:pt idx="30">
                  <c:v>399</c:v>
                </c:pt>
                <c:pt idx="31">
                  <c:v>404</c:v>
                </c:pt>
                <c:pt idx="32">
                  <c:v>402</c:v>
                </c:pt>
                <c:pt idx="33">
                  <c:v>410</c:v>
                </c:pt>
                <c:pt idx="34">
                  <c:v>410</c:v>
                </c:pt>
                <c:pt idx="35">
                  <c:v>403</c:v>
                </c:pt>
                <c:pt idx="36">
                  <c:v>403</c:v>
                </c:pt>
                <c:pt idx="37">
                  <c:v>406</c:v>
                </c:pt>
                <c:pt idx="38">
                  <c:v>408</c:v>
                </c:pt>
                <c:pt idx="39">
                  <c:v>409</c:v>
                </c:pt>
                <c:pt idx="40">
                  <c:v>409</c:v>
                </c:pt>
                <c:pt idx="41">
                  <c:v>413</c:v>
                </c:pt>
                <c:pt idx="42">
                  <c:v>409</c:v>
                </c:pt>
                <c:pt idx="43">
                  <c:v>403</c:v>
                </c:pt>
                <c:pt idx="44">
                  <c:v>402</c:v>
                </c:pt>
                <c:pt idx="45">
                  <c:v>402</c:v>
                </c:pt>
                <c:pt idx="46">
                  <c:v>401</c:v>
                </c:pt>
                <c:pt idx="47">
                  <c:v>400</c:v>
                </c:pt>
                <c:pt idx="48">
                  <c:v>403</c:v>
                </c:pt>
                <c:pt idx="49">
                  <c:v>402</c:v>
                </c:pt>
                <c:pt idx="50">
                  <c:v>404</c:v>
                </c:pt>
                <c:pt idx="51">
                  <c:v>403</c:v>
                </c:pt>
                <c:pt idx="52">
                  <c:v>403</c:v>
                </c:pt>
                <c:pt idx="53">
                  <c:v>410</c:v>
                </c:pt>
                <c:pt idx="54">
                  <c:v>409</c:v>
                </c:pt>
                <c:pt idx="55">
                  <c:v>410</c:v>
                </c:pt>
                <c:pt idx="56">
                  <c:v>410</c:v>
                </c:pt>
                <c:pt idx="57">
                  <c:v>410</c:v>
                </c:pt>
                <c:pt idx="58">
                  <c:v>410</c:v>
                </c:pt>
                <c:pt idx="59">
                  <c:v>412</c:v>
                </c:pt>
                <c:pt idx="60">
                  <c:v>402</c:v>
                </c:pt>
                <c:pt idx="61">
                  <c:v>400</c:v>
                </c:pt>
                <c:pt idx="62">
                  <c:v>405</c:v>
                </c:pt>
                <c:pt idx="63">
                  <c:v>408</c:v>
                </c:pt>
                <c:pt idx="64">
                  <c:v>411</c:v>
                </c:pt>
                <c:pt idx="65">
                  <c:v>417</c:v>
                </c:pt>
                <c:pt idx="66">
                  <c:v>416</c:v>
                </c:pt>
                <c:pt idx="67">
                  <c:v>416</c:v>
                </c:pt>
                <c:pt idx="68">
                  <c:v>408</c:v>
                </c:pt>
                <c:pt idx="69">
                  <c:v>408</c:v>
                </c:pt>
                <c:pt idx="70">
                  <c:v>409</c:v>
                </c:pt>
                <c:pt idx="71">
                  <c:v>413</c:v>
                </c:pt>
                <c:pt idx="72">
                  <c:v>407</c:v>
                </c:pt>
                <c:pt idx="73">
                  <c:v>407</c:v>
                </c:pt>
                <c:pt idx="74">
                  <c:v>415</c:v>
                </c:pt>
                <c:pt idx="75">
                  <c:v>417</c:v>
                </c:pt>
                <c:pt idx="76">
                  <c:v>420</c:v>
                </c:pt>
                <c:pt idx="77">
                  <c:v>426</c:v>
                </c:pt>
                <c:pt idx="78">
                  <c:v>419</c:v>
                </c:pt>
                <c:pt idx="79">
                  <c:v>412</c:v>
                </c:pt>
                <c:pt idx="80">
                  <c:v>412</c:v>
                </c:pt>
                <c:pt idx="81">
                  <c:v>415</c:v>
                </c:pt>
                <c:pt idx="82">
                  <c:v>420</c:v>
                </c:pt>
                <c:pt idx="83">
                  <c:v>430</c:v>
                </c:pt>
                <c:pt idx="84">
                  <c:v>429</c:v>
                </c:pt>
                <c:pt idx="85">
                  <c:v>429</c:v>
                </c:pt>
                <c:pt idx="86">
                  <c:v>431</c:v>
                </c:pt>
                <c:pt idx="87">
                  <c:v>432</c:v>
                </c:pt>
                <c:pt idx="88">
                  <c:v>425</c:v>
                </c:pt>
                <c:pt idx="89">
                  <c:v>426</c:v>
                </c:pt>
                <c:pt idx="90">
                  <c:v>425</c:v>
                </c:pt>
                <c:pt idx="91">
                  <c:v>425</c:v>
                </c:pt>
                <c:pt idx="92">
                  <c:v>425</c:v>
                </c:pt>
                <c:pt idx="93">
                  <c:v>422</c:v>
                </c:pt>
                <c:pt idx="94">
                  <c:v>423</c:v>
                </c:pt>
                <c:pt idx="95">
                  <c:v>424</c:v>
                </c:pt>
                <c:pt idx="96">
                  <c:v>420</c:v>
                </c:pt>
                <c:pt idx="97">
                  <c:v>419</c:v>
                </c:pt>
                <c:pt idx="98">
                  <c:v>421</c:v>
                </c:pt>
                <c:pt idx="99">
                  <c:v>424</c:v>
                </c:pt>
                <c:pt idx="100">
                  <c:v>424</c:v>
                </c:pt>
                <c:pt idx="101">
                  <c:v>423</c:v>
                </c:pt>
                <c:pt idx="102">
                  <c:v>427</c:v>
                </c:pt>
                <c:pt idx="103">
                  <c:v>445</c:v>
                </c:pt>
                <c:pt idx="104">
                  <c:v>445</c:v>
                </c:pt>
                <c:pt idx="105">
                  <c:v>443</c:v>
                </c:pt>
                <c:pt idx="106">
                  <c:v>450</c:v>
                </c:pt>
                <c:pt idx="107">
                  <c:v>459</c:v>
                </c:pt>
                <c:pt idx="108">
                  <c:v>451</c:v>
                </c:pt>
                <c:pt idx="109">
                  <c:v>451</c:v>
                </c:pt>
                <c:pt idx="110">
                  <c:v>447</c:v>
                </c:pt>
                <c:pt idx="111">
                  <c:v>453</c:v>
                </c:pt>
                <c:pt idx="112">
                  <c:v>455</c:v>
                </c:pt>
                <c:pt idx="113">
                  <c:v>471</c:v>
                </c:pt>
                <c:pt idx="114">
                  <c:v>491</c:v>
                </c:pt>
                <c:pt idx="115">
                  <c:v>510</c:v>
                </c:pt>
                <c:pt idx="116">
                  <c:v>502</c:v>
                </c:pt>
                <c:pt idx="117">
                  <c:v>564</c:v>
                </c:pt>
                <c:pt idx="118">
                  <c:v>579</c:v>
                </c:pt>
                <c:pt idx="119">
                  <c:v>569</c:v>
                </c:pt>
                <c:pt idx="120">
                  <c:v>553</c:v>
                </c:pt>
                <c:pt idx="121">
                  <c:v>556</c:v>
                </c:pt>
                <c:pt idx="122">
                  <c:v>539</c:v>
                </c:pt>
                <c:pt idx="123">
                  <c:v>498</c:v>
                </c:pt>
                <c:pt idx="124">
                  <c:v>501</c:v>
                </c:pt>
                <c:pt idx="125">
                  <c:v>501</c:v>
                </c:pt>
                <c:pt idx="126">
                  <c:v>505</c:v>
                </c:pt>
                <c:pt idx="127">
                  <c:v>529</c:v>
                </c:pt>
                <c:pt idx="128">
                  <c:v>528</c:v>
                </c:pt>
                <c:pt idx="129">
                  <c:v>518</c:v>
                </c:pt>
                <c:pt idx="130">
                  <c:v>510</c:v>
                </c:pt>
                <c:pt idx="131">
                  <c:v>478</c:v>
                </c:pt>
                <c:pt idx="132">
                  <c:v>459</c:v>
                </c:pt>
                <c:pt idx="133">
                  <c:v>474</c:v>
                </c:pt>
                <c:pt idx="134">
                  <c:v>474</c:v>
                </c:pt>
                <c:pt idx="135">
                  <c:v>483</c:v>
                </c:pt>
                <c:pt idx="136">
                  <c:v>498</c:v>
                </c:pt>
                <c:pt idx="137">
                  <c:v>512</c:v>
                </c:pt>
                <c:pt idx="138">
                  <c:v>525</c:v>
                </c:pt>
                <c:pt idx="139">
                  <c:v>525</c:v>
                </c:pt>
                <c:pt idx="140">
                  <c:v>515</c:v>
                </c:pt>
                <c:pt idx="141">
                  <c:v>513</c:v>
                </c:pt>
                <c:pt idx="142">
                  <c:v>492</c:v>
                </c:pt>
                <c:pt idx="143">
                  <c:v>495</c:v>
                </c:pt>
                <c:pt idx="144">
                  <c:v>493</c:v>
                </c:pt>
                <c:pt idx="145">
                  <c:v>464</c:v>
                </c:pt>
                <c:pt idx="146">
                  <c:v>463</c:v>
                </c:pt>
                <c:pt idx="147">
                  <c:v>465</c:v>
                </c:pt>
                <c:pt idx="148">
                  <c:v>472</c:v>
                </c:pt>
                <c:pt idx="149">
                  <c:v>485</c:v>
                </c:pt>
                <c:pt idx="150">
                  <c:v>496</c:v>
                </c:pt>
                <c:pt idx="151">
                  <c:v>496</c:v>
                </c:pt>
                <c:pt idx="152">
                  <c:v>512</c:v>
                </c:pt>
                <c:pt idx="153">
                  <c:v>515</c:v>
                </c:pt>
                <c:pt idx="154">
                  <c:v>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2B-48E7-925C-0EBC53FFFF0D}"/>
            </c:ext>
          </c:extLst>
        </c:ser>
        <c:ser>
          <c:idx val="1"/>
          <c:order val="1"/>
          <c:tx>
            <c:strRef>
              <c:f>'1'!$D$4:$D$5</c:f>
              <c:strCache>
                <c:ptCount val="2"/>
                <c:pt idx="0">
                  <c:v>Ấn Độ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'1'!$A$110:$B$264</c:f>
              <c:multiLvlStrCache>
                <c:ptCount val="155"/>
                <c:lvl>
                  <c:pt idx="0">
                    <c:v>5-1</c:v>
                  </c:pt>
                  <c:pt idx="1">
                    <c:v>12-1</c:v>
                  </c:pt>
                  <c:pt idx="2">
                    <c:v>19-1</c:v>
                  </c:pt>
                  <c:pt idx="3">
                    <c:v>26-1</c:v>
                  </c:pt>
                  <c:pt idx="4">
                    <c:v>2-2</c:v>
                  </c:pt>
                  <c:pt idx="5">
                    <c:v>9-2</c:v>
                  </c:pt>
                  <c:pt idx="6">
                    <c:v>16-2</c:v>
                  </c:pt>
                  <c:pt idx="7">
                    <c:v>23-2</c:v>
                  </c:pt>
                  <c:pt idx="8">
                    <c:v>2-3</c:v>
                  </c:pt>
                  <c:pt idx="9">
                    <c:v>9-3</c:v>
                  </c:pt>
                  <c:pt idx="10">
                    <c:v>16-3</c:v>
                  </c:pt>
                  <c:pt idx="11">
                    <c:v>23-3</c:v>
                  </c:pt>
                  <c:pt idx="12">
                    <c:v>30-3</c:v>
                  </c:pt>
                  <c:pt idx="13">
                    <c:v>6-4</c:v>
                  </c:pt>
                  <c:pt idx="14">
                    <c:v>13-4</c:v>
                  </c:pt>
                  <c:pt idx="15">
                    <c:v>20-4</c:v>
                  </c:pt>
                  <c:pt idx="16">
                    <c:v>27-4</c:v>
                  </c:pt>
                  <c:pt idx="17">
                    <c:v>4-5</c:v>
                  </c:pt>
                  <c:pt idx="18">
                    <c:v>11-5</c:v>
                  </c:pt>
                  <c:pt idx="19">
                    <c:v>18-5</c:v>
                  </c:pt>
                  <c:pt idx="20">
                    <c:v>25-5</c:v>
                  </c:pt>
                  <c:pt idx="21">
                    <c:v>1-6</c:v>
                  </c:pt>
                  <c:pt idx="22">
                    <c:v>8-6</c:v>
                  </c:pt>
                  <c:pt idx="23">
                    <c:v>15-6</c:v>
                  </c:pt>
                  <c:pt idx="24">
                    <c:v>22-6</c:v>
                  </c:pt>
                  <c:pt idx="25">
                    <c:v>29-6</c:v>
                  </c:pt>
                  <c:pt idx="26">
                    <c:v>6-7</c:v>
                  </c:pt>
                  <c:pt idx="27">
                    <c:v>13-7</c:v>
                  </c:pt>
                  <c:pt idx="28">
                    <c:v>20-7</c:v>
                  </c:pt>
                  <c:pt idx="29">
                    <c:v>27-7</c:v>
                  </c:pt>
                  <c:pt idx="30">
                    <c:v>3-8</c:v>
                  </c:pt>
                  <c:pt idx="31">
                    <c:v>10-8</c:v>
                  </c:pt>
                  <c:pt idx="32">
                    <c:v>17-8</c:v>
                  </c:pt>
                  <c:pt idx="33">
                    <c:v>24-8</c:v>
                  </c:pt>
                  <c:pt idx="34">
                    <c:v>31-8</c:v>
                  </c:pt>
                  <c:pt idx="35">
                    <c:v>7-9</c:v>
                  </c:pt>
                  <c:pt idx="36">
                    <c:v>14-9</c:v>
                  </c:pt>
                  <c:pt idx="37">
                    <c:v>21-9</c:v>
                  </c:pt>
                  <c:pt idx="38">
                    <c:v>28-9</c:v>
                  </c:pt>
                  <c:pt idx="39">
                    <c:v>5-10</c:v>
                  </c:pt>
                  <c:pt idx="40">
                    <c:v>12-10</c:v>
                  </c:pt>
                  <c:pt idx="41">
                    <c:v>19-10</c:v>
                  </c:pt>
                  <c:pt idx="42">
                    <c:v>26-10</c:v>
                  </c:pt>
                  <c:pt idx="43">
                    <c:v>2-11</c:v>
                  </c:pt>
                  <c:pt idx="44">
                    <c:v>9-11</c:v>
                  </c:pt>
                  <c:pt idx="45">
                    <c:v>16-11</c:v>
                  </c:pt>
                  <c:pt idx="46">
                    <c:v>23-11</c:v>
                  </c:pt>
                  <c:pt idx="47">
                    <c:v>30-11</c:v>
                  </c:pt>
                  <c:pt idx="48">
                    <c:v>7-12</c:v>
                  </c:pt>
                  <c:pt idx="49">
                    <c:v>14-12</c:v>
                  </c:pt>
                  <c:pt idx="50">
                    <c:v>21-12</c:v>
                  </c:pt>
                  <c:pt idx="51">
                    <c:v>28-12</c:v>
                  </c:pt>
                  <c:pt idx="52">
                    <c:v>4-1</c:v>
                  </c:pt>
                  <c:pt idx="53">
                    <c:v>11-1</c:v>
                  </c:pt>
                  <c:pt idx="54">
                    <c:v>18-1</c:v>
                  </c:pt>
                  <c:pt idx="55">
                    <c:v>25-1</c:v>
                  </c:pt>
                  <c:pt idx="56">
                    <c:v>1-2</c:v>
                  </c:pt>
                  <c:pt idx="57">
                    <c:v>8-2</c:v>
                  </c:pt>
                  <c:pt idx="58">
                    <c:v>15-2</c:v>
                  </c:pt>
                  <c:pt idx="59">
                    <c:v>22-2</c:v>
                  </c:pt>
                  <c:pt idx="60">
                    <c:v>1-3</c:v>
                  </c:pt>
                  <c:pt idx="61">
                    <c:v>8-3</c:v>
                  </c:pt>
                  <c:pt idx="62">
                    <c:v>15-3</c:v>
                  </c:pt>
                  <c:pt idx="63">
                    <c:v>22-3</c:v>
                  </c:pt>
                  <c:pt idx="64">
                    <c:v>29-3</c:v>
                  </c:pt>
                  <c:pt idx="65">
                    <c:v>5-4</c:v>
                  </c:pt>
                  <c:pt idx="66">
                    <c:v>12-4</c:v>
                  </c:pt>
                  <c:pt idx="67">
                    <c:v>19-4</c:v>
                  </c:pt>
                  <c:pt idx="68">
                    <c:v>26-4</c:v>
                  </c:pt>
                  <c:pt idx="69">
                    <c:v>3-5</c:v>
                  </c:pt>
                  <c:pt idx="70">
                    <c:v>10-5</c:v>
                  </c:pt>
                  <c:pt idx="71">
                    <c:v>17-5</c:v>
                  </c:pt>
                  <c:pt idx="72">
                    <c:v>24-5</c:v>
                  </c:pt>
                  <c:pt idx="73">
                    <c:v>31-5</c:v>
                  </c:pt>
                  <c:pt idx="74">
                    <c:v>7-6</c:v>
                  </c:pt>
                  <c:pt idx="75">
                    <c:v>14-6</c:v>
                  </c:pt>
                  <c:pt idx="76">
                    <c:v>21-6</c:v>
                  </c:pt>
                  <c:pt idx="77">
                    <c:v>28-6</c:v>
                  </c:pt>
                  <c:pt idx="78">
                    <c:v>5-7</c:v>
                  </c:pt>
                  <c:pt idx="79">
                    <c:v>12-7</c:v>
                  </c:pt>
                  <c:pt idx="80">
                    <c:v>19-7</c:v>
                  </c:pt>
                  <c:pt idx="81">
                    <c:v>26-7</c:v>
                  </c:pt>
                  <c:pt idx="82">
                    <c:v>2-8</c:v>
                  </c:pt>
                  <c:pt idx="83">
                    <c:v>9-8</c:v>
                  </c:pt>
                  <c:pt idx="84">
                    <c:v>16-8</c:v>
                  </c:pt>
                  <c:pt idx="85">
                    <c:v>23-8</c:v>
                  </c:pt>
                  <c:pt idx="86">
                    <c:v>30-8</c:v>
                  </c:pt>
                  <c:pt idx="87">
                    <c:v>6-9</c:v>
                  </c:pt>
                  <c:pt idx="88">
                    <c:v>13-9</c:v>
                  </c:pt>
                  <c:pt idx="89">
                    <c:v>20-9</c:v>
                  </c:pt>
                  <c:pt idx="90">
                    <c:v>27-9</c:v>
                  </c:pt>
                  <c:pt idx="91">
                    <c:v>4-10</c:v>
                  </c:pt>
                  <c:pt idx="92">
                    <c:v>11-10</c:v>
                  </c:pt>
                  <c:pt idx="93">
                    <c:v>18-10</c:v>
                  </c:pt>
                  <c:pt idx="94">
                    <c:v>25-10</c:v>
                  </c:pt>
                  <c:pt idx="95">
                    <c:v>1-11</c:v>
                  </c:pt>
                  <c:pt idx="96">
                    <c:v>8-11</c:v>
                  </c:pt>
                  <c:pt idx="97">
                    <c:v>15-11</c:v>
                  </c:pt>
                  <c:pt idx="98">
                    <c:v>22-11</c:v>
                  </c:pt>
                  <c:pt idx="99">
                    <c:v>29-11</c:v>
                  </c:pt>
                  <c:pt idx="100">
                    <c:v>6-12</c:v>
                  </c:pt>
                  <c:pt idx="101">
                    <c:v>13-12</c:v>
                  </c:pt>
                  <c:pt idx="102">
                    <c:v>20-12</c:v>
                  </c:pt>
                  <c:pt idx="103">
                    <c:v>27-12</c:v>
                  </c:pt>
                  <c:pt idx="104">
                    <c:v>3-1</c:v>
                  </c:pt>
                  <c:pt idx="105">
                    <c:v>10-1</c:v>
                  </c:pt>
                  <c:pt idx="106">
                    <c:v>17-1</c:v>
                  </c:pt>
                  <c:pt idx="107">
                    <c:v>24-1</c:v>
                  </c:pt>
                  <c:pt idx="108">
                    <c:v>31-1</c:v>
                  </c:pt>
                  <c:pt idx="109">
                    <c:v>7-2</c:v>
                  </c:pt>
                  <c:pt idx="110">
                    <c:v>14-2</c:v>
                  </c:pt>
                  <c:pt idx="111">
                    <c:v>21-2</c:v>
                  </c:pt>
                  <c:pt idx="112">
                    <c:v>28-2</c:v>
                  </c:pt>
                  <c:pt idx="113">
                    <c:v>6-3</c:v>
                  </c:pt>
                  <c:pt idx="114">
                    <c:v>13-3</c:v>
                  </c:pt>
                  <c:pt idx="115">
                    <c:v>20-3</c:v>
                  </c:pt>
                  <c:pt idx="116">
                    <c:v>27-3</c:v>
                  </c:pt>
                  <c:pt idx="117">
                    <c:v>3-4</c:v>
                  </c:pt>
                  <c:pt idx="118">
                    <c:v>10-4</c:v>
                  </c:pt>
                  <c:pt idx="119">
                    <c:v>17-4</c:v>
                  </c:pt>
                  <c:pt idx="120">
                    <c:v>24-4</c:v>
                  </c:pt>
                  <c:pt idx="121">
                    <c:v>1-5</c:v>
                  </c:pt>
                  <c:pt idx="122">
                    <c:v>8-5</c:v>
                  </c:pt>
                  <c:pt idx="123">
                    <c:v>15-5</c:v>
                  </c:pt>
                  <c:pt idx="124">
                    <c:v>22-5</c:v>
                  </c:pt>
                  <c:pt idx="125">
                    <c:v>29-5</c:v>
                  </c:pt>
                  <c:pt idx="126">
                    <c:v>5-6</c:v>
                  </c:pt>
                  <c:pt idx="127">
                    <c:v>12-6</c:v>
                  </c:pt>
                  <c:pt idx="128">
                    <c:v>19-6</c:v>
                  </c:pt>
                  <c:pt idx="129">
                    <c:v>26-6</c:v>
                  </c:pt>
                  <c:pt idx="130">
                    <c:v>3-7</c:v>
                  </c:pt>
                  <c:pt idx="131">
                    <c:v>10-7</c:v>
                  </c:pt>
                  <c:pt idx="132">
                    <c:v>17-7</c:v>
                  </c:pt>
                  <c:pt idx="133">
                    <c:v>24-7</c:v>
                  </c:pt>
                  <c:pt idx="134">
                    <c:v>31-7</c:v>
                  </c:pt>
                  <c:pt idx="135">
                    <c:v>7-8</c:v>
                  </c:pt>
                  <c:pt idx="136">
                    <c:v>14-8</c:v>
                  </c:pt>
                  <c:pt idx="137">
                    <c:v>21-8</c:v>
                  </c:pt>
                  <c:pt idx="138">
                    <c:v>28-8</c:v>
                  </c:pt>
                  <c:pt idx="139">
                    <c:v>4-9</c:v>
                  </c:pt>
                  <c:pt idx="140">
                    <c:v>11-9</c:v>
                  </c:pt>
                  <c:pt idx="141">
                    <c:v>18-9</c:v>
                  </c:pt>
                  <c:pt idx="142">
                    <c:v>25-9</c:v>
                  </c:pt>
                  <c:pt idx="143">
                    <c:v>2-10</c:v>
                  </c:pt>
                  <c:pt idx="144">
                    <c:v>9-10</c:v>
                  </c:pt>
                  <c:pt idx="145">
                    <c:v>16-10</c:v>
                  </c:pt>
                  <c:pt idx="146">
                    <c:v>23-10</c:v>
                  </c:pt>
                  <c:pt idx="147">
                    <c:v>30-10</c:v>
                  </c:pt>
                  <c:pt idx="148">
                    <c:v>6-11</c:v>
                  </c:pt>
                  <c:pt idx="149">
                    <c:v>13-11</c:v>
                  </c:pt>
                  <c:pt idx="150">
                    <c:v>20-11</c:v>
                  </c:pt>
                  <c:pt idx="151">
                    <c:v>27-11</c:v>
                  </c:pt>
                  <c:pt idx="152">
                    <c:v>4-12</c:v>
                  </c:pt>
                  <c:pt idx="153">
                    <c:v>11-12</c:v>
                  </c:pt>
                  <c:pt idx="154">
                    <c:v>18-12</c:v>
                  </c:pt>
                </c:lvl>
                <c:lvl>
                  <c:pt idx="0">
                    <c:v>2018</c:v>
                  </c:pt>
                  <c:pt idx="52">
                    <c:v>2019</c:v>
                  </c:pt>
                  <c:pt idx="104">
                    <c:v>2020</c:v>
                  </c:pt>
                </c:lvl>
              </c:multiLvlStrCache>
            </c:multiLvlStrRef>
          </c:cat>
          <c:val>
            <c:numRef>
              <c:f>'1'!$D$110:$D$264</c:f>
              <c:numCache>
                <c:formatCode>General</c:formatCode>
                <c:ptCount val="155"/>
                <c:pt idx="0">
                  <c:v>410</c:v>
                </c:pt>
                <c:pt idx="1">
                  <c:v>420</c:v>
                </c:pt>
                <c:pt idx="2">
                  <c:v>432</c:v>
                </c:pt>
                <c:pt idx="3">
                  <c:v>446</c:v>
                </c:pt>
                <c:pt idx="4">
                  <c:v>449</c:v>
                </c:pt>
                <c:pt idx="5">
                  <c:v>434</c:v>
                </c:pt>
                <c:pt idx="6">
                  <c:v>422</c:v>
                </c:pt>
                <c:pt idx="7">
                  <c:v>416</c:v>
                </c:pt>
                <c:pt idx="8">
                  <c:v>421</c:v>
                </c:pt>
                <c:pt idx="9">
                  <c:v>424</c:v>
                </c:pt>
                <c:pt idx="10">
                  <c:v>416</c:v>
                </c:pt>
                <c:pt idx="11">
                  <c:v>417</c:v>
                </c:pt>
                <c:pt idx="12">
                  <c:v>410</c:v>
                </c:pt>
                <c:pt idx="13">
                  <c:v>410</c:v>
                </c:pt>
                <c:pt idx="14">
                  <c:v>410</c:v>
                </c:pt>
                <c:pt idx="15">
                  <c:v>410</c:v>
                </c:pt>
                <c:pt idx="16">
                  <c:v>412</c:v>
                </c:pt>
                <c:pt idx="17">
                  <c:v>415</c:v>
                </c:pt>
                <c:pt idx="18">
                  <c:v>415</c:v>
                </c:pt>
                <c:pt idx="19">
                  <c:v>415</c:v>
                </c:pt>
                <c:pt idx="20">
                  <c:v>415</c:v>
                </c:pt>
                <c:pt idx="21">
                  <c:v>417</c:v>
                </c:pt>
                <c:pt idx="22">
                  <c:v>410</c:v>
                </c:pt>
                <c:pt idx="23">
                  <c:v>410</c:v>
                </c:pt>
                <c:pt idx="24">
                  <c:v>410</c:v>
                </c:pt>
                <c:pt idx="25">
                  <c:v>410</c:v>
                </c:pt>
                <c:pt idx="26">
                  <c:v>410</c:v>
                </c:pt>
                <c:pt idx="27">
                  <c:v>410</c:v>
                </c:pt>
                <c:pt idx="28">
                  <c:v>410</c:v>
                </c:pt>
                <c:pt idx="29">
                  <c:v>405</c:v>
                </c:pt>
                <c:pt idx="30">
                  <c:v>400</c:v>
                </c:pt>
                <c:pt idx="31">
                  <c:v>400</c:v>
                </c:pt>
                <c:pt idx="32">
                  <c:v>395</c:v>
                </c:pt>
                <c:pt idx="33">
                  <c:v>395</c:v>
                </c:pt>
                <c:pt idx="34">
                  <c:v>395</c:v>
                </c:pt>
                <c:pt idx="35">
                  <c:v>390</c:v>
                </c:pt>
                <c:pt idx="36">
                  <c:v>380</c:v>
                </c:pt>
                <c:pt idx="37">
                  <c:v>380</c:v>
                </c:pt>
                <c:pt idx="38">
                  <c:v>375</c:v>
                </c:pt>
                <c:pt idx="39">
                  <c:v>375</c:v>
                </c:pt>
                <c:pt idx="40">
                  <c:v>370</c:v>
                </c:pt>
                <c:pt idx="41">
                  <c:v>370</c:v>
                </c:pt>
                <c:pt idx="42">
                  <c:v>370</c:v>
                </c:pt>
                <c:pt idx="43">
                  <c:v>370</c:v>
                </c:pt>
                <c:pt idx="44">
                  <c:v>370</c:v>
                </c:pt>
                <c:pt idx="45">
                  <c:v>370</c:v>
                </c:pt>
                <c:pt idx="46">
                  <c:v>370</c:v>
                </c:pt>
                <c:pt idx="47">
                  <c:v>370</c:v>
                </c:pt>
                <c:pt idx="48">
                  <c:v>370</c:v>
                </c:pt>
                <c:pt idx="49">
                  <c:v>370</c:v>
                </c:pt>
                <c:pt idx="50">
                  <c:v>370</c:v>
                </c:pt>
                <c:pt idx="51">
                  <c:v>370</c:v>
                </c:pt>
                <c:pt idx="52">
                  <c:v>370</c:v>
                </c:pt>
                <c:pt idx="53">
                  <c:v>371</c:v>
                </c:pt>
                <c:pt idx="54">
                  <c:v>370</c:v>
                </c:pt>
                <c:pt idx="55">
                  <c:v>370</c:v>
                </c:pt>
                <c:pt idx="56">
                  <c:v>370</c:v>
                </c:pt>
                <c:pt idx="57">
                  <c:v>370</c:v>
                </c:pt>
                <c:pt idx="58">
                  <c:v>370</c:v>
                </c:pt>
                <c:pt idx="59">
                  <c:v>370</c:v>
                </c:pt>
                <c:pt idx="60">
                  <c:v>370</c:v>
                </c:pt>
                <c:pt idx="61">
                  <c:v>370</c:v>
                </c:pt>
                <c:pt idx="62">
                  <c:v>370</c:v>
                </c:pt>
                <c:pt idx="63">
                  <c:v>380</c:v>
                </c:pt>
                <c:pt idx="64">
                  <c:v>375</c:v>
                </c:pt>
                <c:pt idx="65">
                  <c:v>375</c:v>
                </c:pt>
                <c:pt idx="66">
                  <c:v>375</c:v>
                </c:pt>
                <c:pt idx="67">
                  <c:v>375</c:v>
                </c:pt>
                <c:pt idx="68">
                  <c:v>375</c:v>
                </c:pt>
                <c:pt idx="69">
                  <c:v>375</c:v>
                </c:pt>
                <c:pt idx="70">
                  <c:v>375</c:v>
                </c:pt>
                <c:pt idx="71">
                  <c:v>375</c:v>
                </c:pt>
                <c:pt idx="72">
                  <c:v>375</c:v>
                </c:pt>
                <c:pt idx="73">
                  <c:v>375</c:v>
                </c:pt>
                <c:pt idx="74">
                  <c:v>375</c:v>
                </c:pt>
                <c:pt idx="75">
                  <c:v>375</c:v>
                </c:pt>
                <c:pt idx="76">
                  <c:v>375</c:v>
                </c:pt>
                <c:pt idx="77">
                  <c:v>375</c:v>
                </c:pt>
                <c:pt idx="78">
                  <c:v>370</c:v>
                </c:pt>
                <c:pt idx="79">
                  <c:v>370</c:v>
                </c:pt>
                <c:pt idx="80">
                  <c:v>370</c:v>
                </c:pt>
                <c:pt idx="81">
                  <c:v>370</c:v>
                </c:pt>
                <c:pt idx="82">
                  <c:v>375</c:v>
                </c:pt>
                <c:pt idx="83">
                  <c:v>372</c:v>
                </c:pt>
                <c:pt idx="84">
                  <c:v>372</c:v>
                </c:pt>
                <c:pt idx="85">
                  <c:v>380</c:v>
                </c:pt>
                <c:pt idx="86">
                  <c:v>382</c:v>
                </c:pt>
                <c:pt idx="87">
                  <c:v>368</c:v>
                </c:pt>
                <c:pt idx="88">
                  <c:v>370</c:v>
                </c:pt>
                <c:pt idx="89">
                  <c:v>370</c:v>
                </c:pt>
                <c:pt idx="90">
                  <c:v>370</c:v>
                </c:pt>
                <c:pt idx="91">
                  <c:v>370</c:v>
                </c:pt>
                <c:pt idx="92">
                  <c:v>370</c:v>
                </c:pt>
                <c:pt idx="93">
                  <c:v>365</c:v>
                </c:pt>
                <c:pt idx="94">
                  <c:v>365</c:v>
                </c:pt>
                <c:pt idx="95">
                  <c:v>365</c:v>
                </c:pt>
                <c:pt idx="96">
                  <c:v>365</c:v>
                </c:pt>
                <c:pt idx="97">
                  <c:v>365</c:v>
                </c:pt>
                <c:pt idx="98">
                  <c:v>365</c:v>
                </c:pt>
                <c:pt idx="99">
                  <c:v>365</c:v>
                </c:pt>
                <c:pt idx="100">
                  <c:v>360</c:v>
                </c:pt>
                <c:pt idx="101">
                  <c:v>363</c:v>
                </c:pt>
                <c:pt idx="102">
                  <c:v>363</c:v>
                </c:pt>
                <c:pt idx="103">
                  <c:v>363</c:v>
                </c:pt>
                <c:pt idx="104">
                  <c:v>363</c:v>
                </c:pt>
                <c:pt idx="105">
                  <c:v>360</c:v>
                </c:pt>
                <c:pt idx="106">
                  <c:v>360</c:v>
                </c:pt>
                <c:pt idx="107">
                  <c:v>365</c:v>
                </c:pt>
                <c:pt idx="108">
                  <c:v>365</c:v>
                </c:pt>
                <c:pt idx="109">
                  <c:v>365</c:v>
                </c:pt>
                <c:pt idx="110">
                  <c:v>365</c:v>
                </c:pt>
                <c:pt idx="111">
                  <c:v>365</c:v>
                </c:pt>
                <c:pt idx="112">
                  <c:v>362</c:v>
                </c:pt>
                <c:pt idx="113">
                  <c:v>360</c:v>
                </c:pt>
                <c:pt idx="114">
                  <c:v>355</c:v>
                </c:pt>
                <c:pt idx="115">
                  <c:v>355</c:v>
                </c:pt>
                <c:pt idx="116">
                  <c:v>352</c:v>
                </c:pt>
                <c:pt idx="120">
                  <c:v>380</c:v>
                </c:pt>
                <c:pt idx="121">
                  <c:v>370</c:v>
                </c:pt>
                <c:pt idx="122">
                  <c:v>370</c:v>
                </c:pt>
                <c:pt idx="123">
                  <c:v>370</c:v>
                </c:pt>
                <c:pt idx="124">
                  <c:v>370</c:v>
                </c:pt>
                <c:pt idx="125">
                  <c:v>370</c:v>
                </c:pt>
                <c:pt idx="126">
                  <c:v>370</c:v>
                </c:pt>
                <c:pt idx="127">
                  <c:v>370</c:v>
                </c:pt>
                <c:pt idx="128">
                  <c:v>370</c:v>
                </c:pt>
                <c:pt idx="129">
                  <c:v>380</c:v>
                </c:pt>
                <c:pt idx="130">
                  <c:v>380</c:v>
                </c:pt>
                <c:pt idx="131">
                  <c:v>380</c:v>
                </c:pt>
                <c:pt idx="132">
                  <c:v>380</c:v>
                </c:pt>
                <c:pt idx="133">
                  <c:v>380</c:v>
                </c:pt>
                <c:pt idx="134">
                  <c:v>380</c:v>
                </c:pt>
                <c:pt idx="135">
                  <c:v>380</c:v>
                </c:pt>
                <c:pt idx="136">
                  <c:v>380</c:v>
                </c:pt>
                <c:pt idx="137">
                  <c:v>370</c:v>
                </c:pt>
                <c:pt idx="138">
                  <c:v>370</c:v>
                </c:pt>
                <c:pt idx="139">
                  <c:v>370</c:v>
                </c:pt>
                <c:pt idx="140">
                  <c:v>375</c:v>
                </c:pt>
                <c:pt idx="141">
                  <c:v>350</c:v>
                </c:pt>
                <c:pt idx="142">
                  <c:v>350</c:v>
                </c:pt>
                <c:pt idx="143">
                  <c:v>350</c:v>
                </c:pt>
                <c:pt idx="144">
                  <c:v>350</c:v>
                </c:pt>
                <c:pt idx="145">
                  <c:v>350</c:v>
                </c:pt>
                <c:pt idx="146">
                  <c:v>350</c:v>
                </c:pt>
                <c:pt idx="147">
                  <c:v>350</c:v>
                </c:pt>
                <c:pt idx="148">
                  <c:v>350</c:v>
                </c:pt>
                <c:pt idx="149">
                  <c:v>350</c:v>
                </c:pt>
                <c:pt idx="150">
                  <c:v>350</c:v>
                </c:pt>
                <c:pt idx="151">
                  <c:v>350</c:v>
                </c:pt>
                <c:pt idx="152">
                  <c:v>355</c:v>
                </c:pt>
                <c:pt idx="153">
                  <c:v>360</c:v>
                </c:pt>
                <c:pt idx="154">
                  <c:v>360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2B-48E7-925C-0EBC53FFFF0D}"/>
            </c:ext>
          </c:extLst>
        </c:ser>
        <c:ser>
          <c:idx val="2"/>
          <c:order val="2"/>
          <c:tx>
            <c:strRef>
              <c:f>'1'!$E$4:$E$5</c:f>
              <c:strCache>
                <c:ptCount val="2"/>
                <c:pt idx="0">
                  <c:v>Việt Nam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'1'!$A$110:$B$264</c:f>
              <c:multiLvlStrCache>
                <c:ptCount val="155"/>
                <c:lvl>
                  <c:pt idx="0">
                    <c:v>5-1</c:v>
                  </c:pt>
                  <c:pt idx="1">
                    <c:v>12-1</c:v>
                  </c:pt>
                  <c:pt idx="2">
                    <c:v>19-1</c:v>
                  </c:pt>
                  <c:pt idx="3">
                    <c:v>26-1</c:v>
                  </c:pt>
                  <c:pt idx="4">
                    <c:v>2-2</c:v>
                  </c:pt>
                  <c:pt idx="5">
                    <c:v>9-2</c:v>
                  </c:pt>
                  <c:pt idx="6">
                    <c:v>16-2</c:v>
                  </c:pt>
                  <c:pt idx="7">
                    <c:v>23-2</c:v>
                  </c:pt>
                  <c:pt idx="8">
                    <c:v>2-3</c:v>
                  </c:pt>
                  <c:pt idx="9">
                    <c:v>9-3</c:v>
                  </c:pt>
                  <c:pt idx="10">
                    <c:v>16-3</c:v>
                  </c:pt>
                  <c:pt idx="11">
                    <c:v>23-3</c:v>
                  </c:pt>
                  <c:pt idx="12">
                    <c:v>30-3</c:v>
                  </c:pt>
                  <c:pt idx="13">
                    <c:v>6-4</c:v>
                  </c:pt>
                  <c:pt idx="14">
                    <c:v>13-4</c:v>
                  </c:pt>
                  <c:pt idx="15">
                    <c:v>20-4</c:v>
                  </c:pt>
                  <c:pt idx="16">
                    <c:v>27-4</c:v>
                  </c:pt>
                  <c:pt idx="17">
                    <c:v>4-5</c:v>
                  </c:pt>
                  <c:pt idx="18">
                    <c:v>11-5</c:v>
                  </c:pt>
                  <c:pt idx="19">
                    <c:v>18-5</c:v>
                  </c:pt>
                  <c:pt idx="20">
                    <c:v>25-5</c:v>
                  </c:pt>
                  <c:pt idx="21">
                    <c:v>1-6</c:v>
                  </c:pt>
                  <c:pt idx="22">
                    <c:v>8-6</c:v>
                  </c:pt>
                  <c:pt idx="23">
                    <c:v>15-6</c:v>
                  </c:pt>
                  <c:pt idx="24">
                    <c:v>22-6</c:v>
                  </c:pt>
                  <c:pt idx="25">
                    <c:v>29-6</c:v>
                  </c:pt>
                  <c:pt idx="26">
                    <c:v>6-7</c:v>
                  </c:pt>
                  <c:pt idx="27">
                    <c:v>13-7</c:v>
                  </c:pt>
                  <c:pt idx="28">
                    <c:v>20-7</c:v>
                  </c:pt>
                  <c:pt idx="29">
                    <c:v>27-7</c:v>
                  </c:pt>
                  <c:pt idx="30">
                    <c:v>3-8</c:v>
                  </c:pt>
                  <c:pt idx="31">
                    <c:v>10-8</c:v>
                  </c:pt>
                  <c:pt idx="32">
                    <c:v>17-8</c:v>
                  </c:pt>
                  <c:pt idx="33">
                    <c:v>24-8</c:v>
                  </c:pt>
                  <c:pt idx="34">
                    <c:v>31-8</c:v>
                  </c:pt>
                  <c:pt idx="35">
                    <c:v>7-9</c:v>
                  </c:pt>
                  <c:pt idx="36">
                    <c:v>14-9</c:v>
                  </c:pt>
                  <c:pt idx="37">
                    <c:v>21-9</c:v>
                  </c:pt>
                  <c:pt idx="38">
                    <c:v>28-9</c:v>
                  </c:pt>
                  <c:pt idx="39">
                    <c:v>5-10</c:v>
                  </c:pt>
                  <c:pt idx="40">
                    <c:v>12-10</c:v>
                  </c:pt>
                  <c:pt idx="41">
                    <c:v>19-10</c:v>
                  </c:pt>
                  <c:pt idx="42">
                    <c:v>26-10</c:v>
                  </c:pt>
                  <c:pt idx="43">
                    <c:v>2-11</c:v>
                  </c:pt>
                  <c:pt idx="44">
                    <c:v>9-11</c:v>
                  </c:pt>
                  <c:pt idx="45">
                    <c:v>16-11</c:v>
                  </c:pt>
                  <c:pt idx="46">
                    <c:v>23-11</c:v>
                  </c:pt>
                  <c:pt idx="47">
                    <c:v>30-11</c:v>
                  </c:pt>
                  <c:pt idx="48">
                    <c:v>7-12</c:v>
                  </c:pt>
                  <c:pt idx="49">
                    <c:v>14-12</c:v>
                  </c:pt>
                  <c:pt idx="50">
                    <c:v>21-12</c:v>
                  </c:pt>
                  <c:pt idx="51">
                    <c:v>28-12</c:v>
                  </c:pt>
                  <c:pt idx="52">
                    <c:v>4-1</c:v>
                  </c:pt>
                  <c:pt idx="53">
                    <c:v>11-1</c:v>
                  </c:pt>
                  <c:pt idx="54">
                    <c:v>18-1</c:v>
                  </c:pt>
                  <c:pt idx="55">
                    <c:v>25-1</c:v>
                  </c:pt>
                  <c:pt idx="56">
                    <c:v>1-2</c:v>
                  </c:pt>
                  <c:pt idx="57">
                    <c:v>8-2</c:v>
                  </c:pt>
                  <c:pt idx="58">
                    <c:v>15-2</c:v>
                  </c:pt>
                  <c:pt idx="59">
                    <c:v>22-2</c:v>
                  </c:pt>
                  <c:pt idx="60">
                    <c:v>1-3</c:v>
                  </c:pt>
                  <c:pt idx="61">
                    <c:v>8-3</c:v>
                  </c:pt>
                  <c:pt idx="62">
                    <c:v>15-3</c:v>
                  </c:pt>
                  <c:pt idx="63">
                    <c:v>22-3</c:v>
                  </c:pt>
                  <c:pt idx="64">
                    <c:v>29-3</c:v>
                  </c:pt>
                  <c:pt idx="65">
                    <c:v>5-4</c:v>
                  </c:pt>
                  <c:pt idx="66">
                    <c:v>12-4</c:v>
                  </c:pt>
                  <c:pt idx="67">
                    <c:v>19-4</c:v>
                  </c:pt>
                  <c:pt idx="68">
                    <c:v>26-4</c:v>
                  </c:pt>
                  <c:pt idx="69">
                    <c:v>3-5</c:v>
                  </c:pt>
                  <c:pt idx="70">
                    <c:v>10-5</c:v>
                  </c:pt>
                  <c:pt idx="71">
                    <c:v>17-5</c:v>
                  </c:pt>
                  <c:pt idx="72">
                    <c:v>24-5</c:v>
                  </c:pt>
                  <c:pt idx="73">
                    <c:v>31-5</c:v>
                  </c:pt>
                  <c:pt idx="74">
                    <c:v>7-6</c:v>
                  </c:pt>
                  <c:pt idx="75">
                    <c:v>14-6</c:v>
                  </c:pt>
                  <c:pt idx="76">
                    <c:v>21-6</c:v>
                  </c:pt>
                  <c:pt idx="77">
                    <c:v>28-6</c:v>
                  </c:pt>
                  <c:pt idx="78">
                    <c:v>5-7</c:v>
                  </c:pt>
                  <c:pt idx="79">
                    <c:v>12-7</c:v>
                  </c:pt>
                  <c:pt idx="80">
                    <c:v>19-7</c:v>
                  </c:pt>
                  <c:pt idx="81">
                    <c:v>26-7</c:v>
                  </c:pt>
                  <c:pt idx="82">
                    <c:v>2-8</c:v>
                  </c:pt>
                  <c:pt idx="83">
                    <c:v>9-8</c:v>
                  </c:pt>
                  <c:pt idx="84">
                    <c:v>16-8</c:v>
                  </c:pt>
                  <c:pt idx="85">
                    <c:v>23-8</c:v>
                  </c:pt>
                  <c:pt idx="86">
                    <c:v>30-8</c:v>
                  </c:pt>
                  <c:pt idx="87">
                    <c:v>6-9</c:v>
                  </c:pt>
                  <c:pt idx="88">
                    <c:v>13-9</c:v>
                  </c:pt>
                  <c:pt idx="89">
                    <c:v>20-9</c:v>
                  </c:pt>
                  <c:pt idx="90">
                    <c:v>27-9</c:v>
                  </c:pt>
                  <c:pt idx="91">
                    <c:v>4-10</c:v>
                  </c:pt>
                  <c:pt idx="92">
                    <c:v>11-10</c:v>
                  </c:pt>
                  <c:pt idx="93">
                    <c:v>18-10</c:v>
                  </c:pt>
                  <c:pt idx="94">
                    <c:v>25-10</c:v>
                  </c:pt>
                  <c:pt idx="95">
                    <c:v>1-11</c:v>
                  </c:pt>
                  <c:pt idx="96">
                    <c:v>8-11</c:v>
                  </c:pt>
                  <c:pt idx="97">
                    <c:v>15-11</c:v>
                  </c:pt>
                  <c:pt idx="98">
                    <c:v>22-11</c:v>
                  </c:pt>
                  <c:pt idx="99">
                    <c:v>29-11</c:v>
                  </c:pt>
                  <c:pt idx="100">
                    <c:v>6-12</c:v>
                  </c:pt>
                  <c:pt idx="101">
                    <c:v>13-12</c:v>
                  </c:pt>
                  <c:pt idx="102">
                    <c:v>20-12</c:v>
                  </c:pt>
                  <c:pt idx="103">
                    <c:v>27-12</c:v>
                  </c:pt>
                  <c:pt idx="104">
                    <c:v>3-1</c:v>
                  </c:pt>
                  <c:pt idx="105">
                    <c:v>10-1</c:v>
                  </c:pt>
                  <c:pt idx="106">
                    <c:v>17-1</c:v>
                  </c:pt>
                  <c:pt idx="107">
                    <c:v>24-1</c:v>
                  </c:pt>
                  <c:pt idx="108">
                    <c:v>31-1</c:v>
                  </c:pt>
                  <c:pt idx="109">
                    <c:v>7-2</c:v>
                  </c:pt>
                  <c:pt idx="110">
                    <c:v>14-2</c:v>
                  </c:pt>
                  <c:pt idx="111">
                    <c:v>21-2</c:v>
                  </c:pt>
                  <c:pt idx="112">
                    <c:v>28-2</c:v>
                  </c:pt>
                  <c:pt idx="113">
                    <c:v>6-3</c:v>
                  </c:pt>
                  <c:pt idx="114">
                    <c:v>13-3</c:v>
                  </c:pt>
                  <c:pt idx="115">
                    <c:v>20-3</c:v>
                  </c:pt>
                  <c:pt idx="116">
                    <c:v>27-3</c:v>
                  </c:pt>
                  <c:pt idx="117">
                    <c:v>3-4</c:v>
                  </c:pt>
                  <c:pt idx="118">
                    <c:v>10-4</c:v>
                  </c:pt>
                  <c:pt idx="119">
                    <c:v>17-4</c:v>
                  </c:pt>
                  <c:pt idx="120">
                    <c:v>24-4</c:v>
                  </c:pt>
                  <c:pt idx="121">
                    <c:v>1-5</c:v>
                  </c:pt>
                  <c:pt idx="122">
                    <c:v>8-5</c:v>
                  </c:pt>
                  <c:pt idx="123">
                    <c:v>15-5</c:v>
                  </c:pt>
                  <c:pt idx="124">
                    <c:v>22-5</c:v>
                  </c:pt>
                  <c:pt idx="125">
                    <c:v>29-5</c:v>
                  </c:pt>
                  <c:pt idx="126">
                    <c:v>5-6</c:v>
                  </c:pt>
                  <c:pt idx="127">
                    <c:v>12-6</c:v>
                  </c:pt>
                  <c:pt idx="128">
                    <c:v>19-6</c:v>
                  </c:pt>
                  <c:pt idx="129">
                    <c:v>26-6</c:v>
                  </c:pt>
                  <c:pt idx="130">
                    <c:v>3-7</c:v>
                  </c:pt>
                  <c:pt idx="131">
                    <c:v>10-7</c:v>
                  </c:pt>
                  <c:pt idx="132">
                    <c:v>17-7</c:v>
                  </c:pt>
                  <c:pt idx="133">
                    <c:v>24-7</c:v>
                  </c:pt>
                  <c:pt idx="134">
                    <c:v>31-7</c:v>
                  </c:pt>
                  <c:pt idx="135">
                    <c:v>7-8</c:v>
                  </c:pt>
                  <c:pt idx="136">
                    <c:v>14-8</c:v>
                  </c:pt>
                  <c:pt idx="137">
                    <c:v>21-8</c:v>
                  </c:pt>
                  <c:pt idx="138">
                    <c:v>28-8</c:v>
                  </c:pt>
                  <c:pt idx="139">
                    <c:v>4-9</c:v>
                  </c:pt>
                  <c:pt idx="140">
                    <c:v>11-9</c:v>
                  </c:pt>
                  <c:pt idx="141">
                    <c:v>18-9</c:v>
                  </c:pt>
                  <c:pt idx="142">
                    <c:v>25-9</c:v>
                  </c:pt>
                  <c:pt idx="143">
                    <c:v>2-10</c:v>
                  </c:pt>
                  <c:pt idx="144">
                    <c:v>9-10</c:v>
                  </c:pt>
                  <c:pt idx="145">
                    <c:v>16-10</c:v>
                  </c:pt>
                  <c:pt idx="146">
                    <c:v>23-10</c:v>
                  </c:pt>
                  <c:pt idx="147">
                    <c:v>30-10</c:v>
                  </c:pt>
                  <c:pt idx="148">
                    <c:v>6-11</c:v>
                  </c:pt>
                  <c:pt idx="149">
                    <c:v>13-11</c:v>
                  </c:pt>
                  <c:pt idx="150">
                    <c:v>20-11</c:v>
                  </c:pt>
                  <c:pt idx="151">
                    <c:v>27-11</c:v>
                  </c:pt>
                  <c:pt idx="152">
                    <c:v>4-12</c:v>
                  </c:pt>
                  <c:pt idx="153">
                    <c:v>11-12</c:v>
                  </c:pt>
                  <c:pt idx="154">
                    <c:v>18-12</c:v>
                  </c:pt>
                </c:lvl>
                <c:lvl>
                  <c:pt idx="0">
                    <c:v>2018</c:v>
                  </c:pt>
                  <c:pt idx="52">
                    <c:v>2019</c:v>
                  </c:pt>
                  <c:pt idx="104">
                    <c:v>2020</c:v>
                  </c:pt>
                </c:lvl>
              </c:multiLvlStrCache>
            </c:multiLvlStrRef>
          </c:cat>
          <c:val>
            <c:numRef>
              <c:f>'1'!$E$110:$E$264</c:f>
              <c:numCache>
                <c:formatCode>General</c:formatCode>
                <c:ptCount val="155"/>
                <c:pt idx="0">
                  <c:v>390</c:v>
                </c:pt>
                <c:pt idx="1">
                  <c:v>395</c:v>
                </c:pt>
                <c:pt idx="2">
                  <c:v>425</c:v>
                </c:pt>
                <c:pt idx="3">
                  <c:v>450</c:v>
                </c:pt>
                <c:pt idx="4">
                  <c:v>445</c:v>
                </c:pt>
                <c:pt idx="5">
                  <c:v>440</c:v>
                </c:pt>
                <c:pt idx="6">
                  <c:v>435</c:v>
                </c:pt>
                <c:pt idx="7">
                  <c:v>420</c:v>
                </c:pt>
                <c:pt idx="8">
                  <c:v>410</c:v>
                </c:pt>
                <c:pt idx="9">
                  <c:v>421</c:v>
                </c:pt>
                <c:pt idx="10">
                  <c:v>415</c:v>
                </c:pt>
                <c:pt idx="11">
                  <c:v>418</c:v>
                </c:pt>
                <c:pt idx="12">
                  <c:v>425</c:v>
                </c:pt>
                <c:pt idx="13">
                  <c:v>430</c:v>
                </c:pt>
                <c:pt idx="14">
                  <c:v>433</c:v>
                </c:pt>
                <c:pt idx="15">
                  <c:v>440</c:v>
                </c:pt>
                <c:pt idx="16">
                  <c:v>452</c:v>
                </c:pt>
                <c:pt idx="17">
                  <c:v>445</c:v>
                </c:pt>
                <c:pt idx="18">
                  <c:v>460</c:v>
                </c:pt>
                <c:pt idx="19">
                  <c:v>462</c:v>
                </c:pt>
                <c:pt idx="20">
                  <c:v>455</c:v>
                </c:pt>
                <c:pt idx="21">
                  <c:v>455</c:v>
                </c:pt>
                <c:pt idx="22">
                  <c:v>450</c:v>
                </c:pt>
                <c:pt idx="23">
                  <c:v>450</c:v>
                </c:pt>
                <c:pt idx="24">
                  <c:v>450</c:v>
                </c:pt>
                <c:pt idx="25">
                  <c:v>445</c:v>
                </c:pt>
                <c:pt idx="26">
                  <c:v>425</c:v>
                </c:pt>
                <c:pt idx="27">
                  <c:v>405</c:v>
                </c:pt>
                <c:pt idx="28">
                  <c:v>385</c:v>
                </c:pt>
                <c:pt idx="29">
                  <c:v>390</c:v>
                </c:pt>
                <c:pt idx="30">
                  <c:v>392</c:v>
                </c:pt>
                <c:pt idx="31">
                  <c:v>395</c:v>
                </c:pt>
                <c:pt idx="32">
                  <c:v>400</c:v>
                </c:pt>
                <c:pt idx="33">
                  <c:v>395</c:v>
                </c:pt>
                <c:pt idx="34">
                  <c:v>395</c:v>
                </c:pt>
                <c:pt idx="35">
                  <c:v>395</c:v>
                </c:pt>
                <c:pt idx="36">
                  <c:v>397</c:v>
                </c:pt>
                <c:pt idx="37">
                  <c:v>400</c:v>
                </c:pt>
                <c:pt idx="38">
                  <c:v>410</c:v>
                </c:pt>
                <c:pt idx="39">
                  <c:v>410</c:v>
                </c:pt>
                <c:pt idx="40">
                  <c:v>410</c:v>
                </c:pt>
                <c:pt idx="41">
                  <c:v>410</c:v>
                </c:pt>
                <c:pt idx="42">
                  <c:v>415</c:v>
                </c:pt>
                <c:pt idx="43">
                  <c:v>415</c:v>
                </c:pt>
                <c:pt idx="44">
                  <c:v>415</c:v>
                </c:pt>
                <c:pt idx="45">
                  <c:v>412</c:v>
                </c:pt>
                <c:pt idx="46">
                  <c:v>410</c:v>
                </c:pt>
                <c:pt idx="47">
                  <c:v>397</c:v>
                </c:pt>
                <c:pt idx="48">
                  <c:v>395</c:v>
                </c:pt>
                <c:pt idx="49">
                  <c:v>390</c:v>
                </c:pt>
                <c:pt idx="50">
                  <c:v>383</c:v>
                </c:pt>
                <c:pt idx="51">
                  <c:v>380</c:v>
                </c:pt>
                <c:pt idx="52">
                  <c:v>375</c:v>
                </c:pt>
                <c:pt idx="53">
                  <c:v>372</c:v>
                </c:pt>
                <c:pt idx="54">
                  <c:v>363</c:v>
                </c:pt>
                <c:pt idx="55">
                  <c:v>345</c:v>
                </c:pt>
                <c:pt idx="56">
                  <c:v>343</c:v>
                </c:pt>
                <c:pt idx="57">
                  <c:v>343</c:v>
                </c:pt>
                <c:pt idx="58">
                  <c:v>340</c:v>
                </c:pt>
                <c:pt idx="59">
                  <c:v>340</c:v>
                </c:pt>
                <c:pt idx="60">
                  <c:v>343</c:v>
                </c:pt>
                <c:pt idx="61">
                  <c:v>345</c:v>
                </c:pt>
                <c:pt idx="62">
                  <c:v>355</c:v>
                </c:pt>
                <c:pt idx="63">
                  <c:v>352</c:v>
                </c:pt>
                <c:pt idx="64">
                  <c:v>355</c:v>
                </c:pt>
                <c:pt idx="65">
                  <c:v>357</c:v>
                </c:pt>
                <c:pt idx="66">
                  <c:v>355</c:v>
                </c:pt>
                <c:pt idx="67">
                  <c:v>360</c:v>
                </c:pt>
                <c:pt idx="68">
                  <c:v>370</c:v>
                </c:pt>
                <c:pt idx="69">
                  <c:v>370</c:v>
                </c:pt>
                <c:pt idx="70">
                  <c:v>370</c:v>
                </c:pt>
                <c:pt idx="71">
                  <c:v>370</c:v>
                </c:pt>
                <c:pt idx="72">
                  <c:v>370</c:v>
                </c:pt>
                <c:pt idx="73">
                  <c:v>370</c:v>
                </c:pt>
                <c:pt idx="74">
                  <c:v>375</c:v>
                </c:pt>
                <c:pt idx="75">
                  <c:v>375</c:v>
                </c:pt>
                <c:pt idx="76">
                  <c:v>375</c:v>
                </c:pt>
                <c:pt idx="77">
                  <c:v>375</c:v>
                </c:pt>
                <c:pt idx="78">
                  <c:v>375</c:v>
                </c:pt>
                <c:pt idx="79">
                  <c:v>375</c:v>
                </c:pt>
                <c:pt idx="80">
                  <c:v>380</c:v>
                </c:pt>
                <c:pt idx="81">
                  <c:v>385</c:v>
                </c:pt>
                <c:pt idx="82">
                  <c:v>385</c:v>
                </c:pt>
                <c:pt idx="83">
                  <c:v>375</c:v>
                </c:pt>
                <c:pt idx="84">
                  <c:v>375</c:v>
                </c:pt>
                <c:pt idx="85">
                  <c:v>375</c:v>
                </c:pt>
                <c:pt idx="86">
                  <c:v>330</c:v>
                </c:pt>
                <c:pt idx="87">
                  <c:v>325</c:v>
                </c:pt>
                <c:pt idx="88">
                  <c:v>325</c:v>
                </c:pt>
                <c:pt idx="89">
                  <c:v>325</c:v>
                </c:pt>
                <c:pt idx="90">
                  <c:v>325</c:v>
                </c:pt>
                <c:pt idx="91">
                  <c:v>325</c:v>
                </c:pt>
                <c:pt idx="92">
                  <c:v>350</c:v>
                </c:pt>
                <c:pt idx="93">
                  <c:v>355</c:v>
                </c:pt>
                <c:pt idx="94">
                  <c:v>350</c:v>
                </c:pt>
                <c:pt idx="95">
                  <c:v>355</c:v>
                </c:pt>
                <c:pt idx="96">
                  <c:v>350</c:v>
                </c:pt>
                <c:pt idx="97">
                  <c:v>350</c:v>
                </c:pt>
                <c:pt idx="98">
                  <c:v>345</c:v>
                </c:pt>
                <c:pt idx="99">
                  <c:v>343</c:v>
                </c:pt>
                <c:pt idx="100">
                  <c:v>345</c:v>
                </c:pt>
                <c:pt idx="101">
                  <c:v>350</c:v>
                </c:pt>
                <c:pt idx="102">
                  <c:v>353</c:v>
                </c:pt>
                <c:pt idx="103">
                  <c:v>360</c:v>
                </c:pt>
                <c:pt idx="104">
                  <c:v>360</c:v>
                </c:pt>
                <c:pt idx="105">
                  <c:v>347</c:v>
                </c:pt>
                <c:pt idx="106">
                  <c:v>345</c:v>
                </c:pt>
                <c:pt idx="107">
                  <c:v>355</c:v>
                </c:pt>
                <c:pt idx="108">
                  <c:v>355</c:v>
                </c:pt>
                <c:pt idx="109">
                  <c:v>355</c:v>
                </c:pt>
                <c:pt idx="110">
                  <c:v>365</c:v>
                </c:pt>
                <c:pt idx="111">
                  <c:v>373</c:v>
                </c:pt>
                <c:pt idx="112">
                  <c:v>395</c:v>
                </c:pt>
                <c:pt idx="113">
                  <c:v>390</c:v>
                </c:pt>
                <c:pt idx="114">
                  <c:v>410</c:v>
                </c:pt>
                <c:pt idx="115">
                  <c:v>415</c:v>
                </c:pt>
                <c:pt idx="116">
                  <c:v>430</c:v>
                </c:pt>
                <c:pt idx="119">
                  <c:v>470</c:v>
                </c:pt>
                <c:pt idx="120">
                  <c:v>470</c:v>
                </c:pt>
                <c:pt idx="121">
                  <c:v>460</c:v>
                </c:pt>
                <c:pt idx="122">
                  <c:v>470</c:v>
                </c:pt>
                <c:pt idx="123">
                  <c:v>470</c:v>
                </c:pt>
                <c:pt idx="124">
                  <c:v>470</c:v>
                </c:pt>
                <c:pt idx="125">
                  <c:v>475</c:v>
                </c:pt>
                <c:pt idx="126">
                  <c:v>470</c:v>
                </c:pt>
                <c:pt idx="127">
                  <c:v>475</c:v>
                </c:pt>
                <c:pt idx="128">
                  <c:v>465</c:v>
                </c:pt>
                <c:pt idx="129">
                  <c:v>460</c:v>
                </c:pt>
                <c:pt idx="130">
                  <c:v>450</c:v>
                </c:pt>
                <c:pt idx="131">
                  <c:v>455</c:v>
                </c:pt>
                <c:pt idx="132">
                  <c:v>465</c:v>
                </c:pt>
                <c:pt idx="133">
                  <c:v>465</c:v>
                </c:pt>
                <c:pt idx="134">
                  <c:v>450</c:v>
                </c:pt>
                <c:pt idx="135" formatCode="0">
                  <c:v>467.5</c:v>
                </c:pt>
                <c:pt idx="136">
                  <c:v>495</c:v>
                </c:pt>
                <c:pt idx="137">
                  <c:v>490</c:v>
                </c:pt>
                <c:pt idx="138">
                  <c:v>487</c:v>
                </c:pt>
                <c:pt idx="139">
                  <c:v>487</c:v>
                </c:pt>
                <c:pt idx="140">
                  <c:v>475</c:v>
                </c:pt>
                <c:pt idx="141">
                  <c:v>467</c:v>
                </c:pt>
                <c:pt idx="142">
                  <c:v>465</c:v>
                </c:pt>
                <c:pt idx="143">
                  <c:v>465</c:v>
                </c:pt>
                <c:pt idx="144">
                  <c:v>465</c:v>
                </c:pt>
                <c:pt idx="145">
                  <c:v>475</c:v>
                </c:pt>
                <c:pt idx="146">
                  <c:v>495</c:v>
                </c:pt>
                <c:pt idx="147">
                  <c:v>485</c:v>
                </c:pt>
                <c:pt idx="148">
                  <c:v>500</c:v>
                </c:pt>
                <c:pt idx="149">
                  <c:v>505</c:v>
                </c:pt>
                <c:pt idx="150">
                  <c:v>515</c:v>
                </c:pt>
                <c:pt idx="151">
                  <c:v>515</c:v>
                </c:pt>
                <c:pt idx="152">
                  <c:v>490</c:v>
                </c:pt>
                <c:pt idx="153">
                  <c:v>500</c:v>
                </c:pt>
                <c:pt idx="154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2B-48E7-925C-0EBC53FFFF0D}"/>
            </c:ext>
          </c:extLst>
        </c:ser>
        <c:ser>
          <c:idx val="3"/>
          <c:order val="3"/>
          <c:tx>
            <c:strRef>
              <c:f>'1'!$F$4:$F$5</c:f>
              <c:strCache>
                <c:ptCount val="2"/>
                <c:pt idx="0">
                  <c:v>Pakistan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'1'!$A$110:$B$264</c:f>
              <c:multiLvlStrCache>
                <c:ptCount val="155"/>
                <c:lvl>
                  <c:pt idx="0">
                    <c:v>5-1</c:v>
                  </c:pt>
                  <c:pt idx="1">
                    <c:v>12-1</c:v>
                  </c:pt>
                  <c:pt idx="2">
                    <c:v>19-1</c:v>
                  </c:pt>
                  <c:pt idx="3">
                    <c:v>26-1</c:v>
                  </c:pt>
                  <c:pt idx="4">
                    <c:v>2-2</c:v>
                  </c:pt>
                  <c:pt idx="5">
                    <c:v>9-2</c:v>
                  </c:pt>
                  <c:pt idx="6">
                    <c:v>16-2</c:v>
                  </c:pt>
                  <c:pt idx="7">
                    <c:v>23-2</c:v>
                  </c:pt>
                  <c:pt idx="8">
                    <c:v>2-3</c:v>
                  </c:pt>
                  <c:pt idx="9">
                    <c:v>9-3</c:v>
                  </c:pt>
                  <c:pt idx="10">
                    <c:v>16-3</c:v>
                  </c:pt>
                  <c:pt idx="11">
                    <c:v>23-3</c:v>
                  </c:pt>
                  <c:pt idx="12">
                    <c:v>30-3</c:v>
                  </c:pt>
                  <c:pt idx="13">
                    <c:v>6-4</c:v>
                  </c:pt>
                  <c:pt idx="14">
                    <c:v>13-4</c:v>
                  </c:pt>
                  <c:pt idx="15">
                    <c:v>20-4</c:v>
                  </c:pt>
                  <c:pt idx="16">
                    <c:v>27-4</c:v>
                  </c:pt>
                  <c:pt idx="17">
                    <c:v>4-5</c:v>
                  </c:pt>
                  <c:pt idx="18">
                    <c:v>11-5</c:v>
                  </c:pt>
                  <c:pt idx="19">
                    <c:v>18-5</c:v>
                  </c:pt>
                  <c:pt idx="20">
                    <c:v>25-5</c:v>
                  </c:pt>
                  <c:pt idx="21">
                    <c:v>1-6</c:v>
                  </c:pt>
                  <c:pt idx="22">
                    <c:v>8-6</c:v>
                  </c:pt>
                  <c:pt idx="23">
                    <c:v>15-6</c:v>
                  </c:pt>
                  <c:pt idx="24">
                    <c:v>22-6</c:v>
                  </c:pt>
                  <c:pt idx="25">
                    <c:v>29-6</c:v>
                  </c:pt>
                  <c:pt idx="26">
                    <c:v>6-7</c:v>
                  </c:pt>
                  <c:pt idx="27">
                    <c:v>13-7</c:v>
                  </c:pt>
                  <c:pt idx="28">
                    <c:v>20-7</c:v>
                  </c:pt>
                  <c:pt idx="29">
                    <c:v>27-7</c:v>
                  </c:pt>
                  <c:pt idx="30">
                    <c:v>3-8</c:v>
                  </c:pt>
                  <c:pt idx="31">
                    <c:v>10-8</c:v>
                  </c:pt>
                  <c:pt idx="32">
                    <c:v>17-8</c:v>
                  </c:pt>
                  <c:pt idx="33">
                    <c:v>24-8</c:v>
                  </c:pt>
                  <c:pt idx="34">
                    <c:v>31-8</c:v>
                  </c:pt>
                  <c:pt idx="35">
                    <c:v>7-9</c:v>
                  </c:pt>
                  <c:pt idx="36">
                    <c:v>14-9</c:v>
                  </c:pt>
                  <c:pt idx="37">
                    <c:v>21-9</c:v>
                  </c:pt>
                  <c:pt idx="38">
                    <c:v>28-9</c:v>
                  </c:pt>
                  <c:pt idx="39">
                    <c:v>5-10</c:v>
                  </c:pt>
                  <c:pt idx="40">
                    <c:v>12-10</c:v>
                  </c:pt>
                  <c:pt idx="41">
                    <c:v>19-10</c:v>
                  </c:pt>
                  <c:pt idx="42">
                    <c:v>26-10</c:v>
                  </c:pt>
                  <c:pt idx="43">
                    <c:v>2-11</c:v>
                  </c:pt>
                  <c:pt idx="44">
                    <c:v>9-11</c:v>
                  </c:pt>
                  <c:pt idx="45">
                    <c:v>16-11</c:v>
                  </c:pt>
                  <c:pt idx="46">
                    <c:v>23-11</c:v>
                  </c:pt>
                  <c:pt idx="47">
                    <c:v>30-11</c:v>
                  </c:pt>
                  <c:pt idx="48">
                    <c:v>7-12</c:v>
                  </c:pt>
                  <c:pt idx="49">
                    <c:v>14-12</c:v>
                  </c:pt>
                  <c:pt idx="50">
                    <c:v>21-12</c:v>
                  </c:pt>
                  <c:pt idx="51">
                    <c:v>28-12</c:v>
                  </c:pt>
                  <c:pt idx="52">
                    <c:v>4-1</c:v>
                  </c:pt>
                  <c:pt idx="53">
                    <c:v>11-1</c:v>
                  </c:pt>
                  <c:pt idx="54">
                    <c:v>18-1</c:v>
                  </c:pt>
                  <c:pt idx="55">
                    <c:v>25-1</c:v>
                  </c:pt>
                  <c:pt idx="56">
                    <c:v>1-2</c:v>
                  </c:pt>
                  <c:pt idx="57">
                    <c:v>8-2</c:v>
                  </c:pt>
                  <c:pt idx="58">
                    <c:v>15-2</c:v>
                  </c:pt>
                  <c:pt idx="59">
                    <c:v>22-2</c:v>
                  </c:pt>
                  <c:pt idx="60">
                    <c:v>1-3</c:v>
                  </c:pt>
                  <c:pt idx="61">
                    <c:v>8-3</c:v>
                  </c:pt>
                  <c:pt idx="62">
                    <c:v>15-3</c:v>
                  </c:pt>
                  <c:pt idx="63">
                    <c:v>22-3</c:v>
                  </c:pt>
                  <c:pt idx="64">
                    <c:v>29-3</c:v>
                  </c:pt>
                  <c:pt idx="65">
                    <c:v>5-4</c:v>
                  </c:pt>
                  <c:pt idx="66">
                    <c:v>12-4</c:v>
                  </c:pt>
                  <c:pt idx="67">
                    <c:v>19-4</c:v>
                  </c:pt>
                  <c:pt idx="68">
                    <c:v>26-4</c:v>
                  </c:pt>
                  <c:pt idx="69">
                    <c:v>3-5</c:v>
                  </c:pt>
                  <c:pt idx="70">
                    <c:v>10-5</c:v>
                  </c:pt>
                  <c:pt idx="71">
                    <c:v>17-5</c:v>
                  </c:pt>
                  <c:pt idx="72">
                    <c:v>24-5</c:v>
                  </c:pt>
                  <c:pt idx="73">
                    <c:v>31-5</c:v>
                  </c:pt>
                  <c:pt idx="74">
                    <c:v>7-6</c:v>
                  </c:pt>
                  <c:pt idx="75">
                    <c:v>14-6</c:v>
                  </c:pt>
                  <c:pt idx="76">
                    <c:v>21-6</c:v>
                  </c:pt>
                  <c:pt idx="77">
                    <c:v>28-6</c:v>
                  </c:pt>
                  <c:pt idx="78">
                    <c:v>5-7</c:v>
                  </c:pt>
                  <c:pt idx="79">
                    <c:v>12-7</c:v>
                  </c:pt>
                  <c:pt idx="80">
                    <c:v>19-7</c:v>
                  </c:pt>
                  <c:pt idx="81">
                    <c:v>26-7</c:v>
                  </c:pt>
                  <c:pt idx="82">
                    <c:v>2-8</c:v>
                  </c:pt>
                  <c:pt idx="83">
                    <c:v>9-8</c:v>
                  </c:pt>
                  <c:pt idx="84">
                    <c:v>16-8</c:v>
                  </c:pt>
                  <c:pt idx="85">
                    <c:v>23-8</c:v>
                  </c:pt>
                  <c:pt idx="86">
                    <c:v>30-8</c:v>
                  </c:pt>
                  <c:pt idx="87">
                    <c:v>6-9</c:v>
                  </c:pt>
                  <c:pt idx="88">
                    <c:v>13-9</c:v>
                  </c:pt>
                  <c:pt idx="89">
                    <c:v>20-9</c:v>
                  </c:pt>
                  <c:pt idx="90">
                    <c:v>27-9</c:v>
                  </c:pt>
                  <c:pt idx="91">
                    <c:v>4-10</c:v>
                  </c:pt>
                  <c:pt idx="92">
                    <c:v>11-10</c:v>
                  </c:pt>
                  <c:pt idx="93">
                    <c:v>18-10</c:v>
                  </c:pt>
                  <c:pt idx="94">
                    <c:v>25-10</c:v>
                  </c:pt>
                  <c:pt idx="95">
                    <c:v>1-11</c:v>
                  </c:pt>
                  <c:pt idx="96">
                    <c:v>8-11</c:v>
                  </c:pt>
                  <c:pt idx="97">
                    <c:v>15-11</c:v>
                  </c:pt>
                  <c:pt idx="98">
                    <c:v>22-11</c:v>
                  </c:pt>
                  <c:pt idx="99">
                    <c:v>29-11</c:v>
                  </c:pt>
                  <c:pt idx="100">
                    <c:v>6-12</c:v>
                  </c:pt>
                  <c:pt idx="101">
                    <c:v>13-12</c:v>
                  </c:pt>
                  <c:pt idx="102">
                    <c:v>20-12</c:v>
                  </c:pt>
                  <c:pt idx="103">
                    <c:v>27-12</c:v>
                  </c:pt>
                  <c:pt idx="104">
                    <c:v>3-1</c:v>
                  </c:pt>
                  <c:pt idx="105">
                    <c:v>10-1</c:v>
                  </c:pt>
                  <c:pt idx="106">
                    <c:v>17-1</c:v>
                  </c:pt>
                  <c:pt idx="107">
                    <c:v>24-1</c:v>
                  </c:pt>
                  <c:pt idx="108">
                    <c:v>31-1</c:v>
                  </c:pt>
                  <c:pt idx="109">
                    <c:v>7-2</c:v>
                  </c:pt>
                  <c:pt idx="110">
                    <c:v>14-2</c:v>
                  </c:pt>
                  <c:pt idx="111">
                    <c:v>21-2</c:v>
                  </c:pt>
                  <c:pt idx="112">
                    <c:v>28-2</c:v>
                  </c:pt>
                  <c:pt idx="113">
                    <c:v>6-3</c:v>
                  </c:pt>
                  <c:pt idx="114">
                    <c:v>13-3</c:v>
                  </c:pt>
                  <c:pt idx="115">
                    <c:v>20-3</c:v>
                  </c:pt>
                  <c:pt idx="116">
                    <c:v>27-3</c:v>
                  </c:pt>
                  <c:pt idx="117">
                    <c:v>3-4</c:v>
                  </c:pt>
                  <c:pt idx="118">
                    <c:v>10-4</c:v>
                  </c:pt>
                  <c:pt idx="119">
                    <c:v>17-4</c:v>
                  </c:pt>
                  <c:pt idx="120">
                    <c:v>24-4</c:v>
                  </c:pt>
                  <c:pt idx="121">
                    <c:v>1-5</c:v>
                  </c:pt>
                  <c:pt idx="122">
                    <c:v>8-5</c:v>
                  </c:pt>
                  <c:pt idx="123">
                    <c:v>15-5</c:v>
                  </c:pt>
                  <c:pt idx="124">
                    <c:v>22-5</c:v>
                  </c:pt>
                  <c:pt idx="125">
                    <c:v>29-5</c:v>
                  </c:pt>
                  <c:pt idx="126">
                    <c:v>5-6</c:v>
                  </c:pt>
                  <c:pt idx="127">
                    <c:v>12-6</c:v>
                  </c:pt>
                  <c:pt idx="128">
                    <c:v>19-6</c:v>
                  </c:pt>
                  <c:pt idx="129">
                    <c:v>26-6</c:v>
                  </c:pt>
                  <c:pt idx="130">
                    <c:v>3-7</c:v>
                  </c:pt>
                  <c:pt idx="131">
                    <c:v>10-7</c:v>
                  </c:pt>
                  <c:pt idx="132">
                    <c:v>17-7</c:v>
                  </c:pt>
                  <c:pt idx="133">
                    <c:v>24-7</c:v>
                  </c:pt>
                  <c:pt idx="134">
                    <c:v>31-7</c:v>
                  </c:pt>
                  <c:pt idx="135">
                    <c:v>7-8</c:v>
                  </c:pt>
                  <c:pt idx="136">
                    <c:v>14-8</c:v>
                  </c:pt>
                  <c:pt idx="137">
                    <c:v>21-8</c:v>
                  </c:pt>
                  <c:pt idx="138">
                    <c:v>28-8</c:v>
                  </c:pt>
                  <c:pt idx="139">
                    <c:v>4-9</c:v>
                  </c:pt>
                  <c:pt idx="140">
                    <c:v>11-9</c:v>
                  </c:pt>
                  <c:pt idx="141">
                    <c:v>18-9</c:v>
                  </c:pt>
                  <c:pt idx="142">
                    <c:v>25-9</c:v>
                  </c:pt>
                  <c:pt idx="143">
                    <c:v>2-10</c:v>
                  </c:pt>
                  <c:pt idx="144">
                    <c:v>9-10</c:v>
                  </c:pt>
                  <c:pt idx="145">
                    <c:v>16-10</c:v>
                  </c:pt>
                  <c:pt idx="146">
                    <c:v>23-10</c:v>
                  </c:pt>
                  <c:pt idx="147">
                    <c:v>30-10</c:v>
                  </c:pt>
                  <c:pt idx="148">
                    <c:v>6-11</c:v>
                  </c:pt>
                  <c:pt idx="149">
                    <c:v>13-11</c:v>
                  </c:pt>
                  <c:pt idx="150">
                    <c:v>20-11</c:v>
                  </c:pt>
                  <c:pt idx="151">
                    <c:v>27-11</c:v>
                  </c:pt>
                  <c:pt idx="152">
                    <c:v>4-12</c:v>
                  </c:pt>
                  <c:pt idx="153">
                    <c:v>11-12</c:v>
                  </c:pt>
                  <c:pt idx="154">
                    <c:v>18-12</c:v>
                  </c:pt>
                </c:lvl>
                <c:lvl>
                  <c:pt idx="0">
                    <c:v>2018</c:v>
                  </c:pt>
                  <c:pt idx="52">
                    <c:v>2019</c:v>
                  </c:pt>
                  <c:pt idx="104">
                    <c:v>2020</c:v>
                  </c:pt>
                </c:lvl>
              </c:multiLvlStrCache>
            </c:multiLvlStrRef>
          </c:cat>
          <c:val>
            <c:numRef>
              <c:f>'1'!$F$110:$F$264</c:f>
              <c:numCache>
                <c:formatCode>General</c:formatCode>
                <c:ptCount val="155"/>
                <c:pt idx="0">
                  <c:v>385</c:v>
                </c:pt>
                <c:pt idx="1">
                  <c:v>380</c:v>
                </c:pt>
                <c:pt idx="2">
                  <c:v>390</c:v>
                </c:pt>
                <c:pt idx="3">
                  <c:v>390</c:v>
                </c:pt>
                <c:pt idx="4">
                  <c:v>407</c:v>
                </c:pt>
                <c:pt idx="5">
                  <c:v>407</c:v>
                </c:pt>
                <c:pt idx="6">
                  <c:v>407</c:v>
                </c:pt>
                <c:pt idx="7">
                  <c:v>407</c:v>
                </c:pt>
                <c:pt idx="8">
                  <c:v>402</c:v>
                </c:pt>
                <c:pt idx="9">
                  <c:v>402</c:v>
                </c:pt>
                <c:pt idx="10">
                  <c:v>402</c:v>
                </c:pt>
                <c:pt idx="11">
                  <c:v>402</c:v>
                </c:pt>
                <c:pt idx="12">
                  <c:v>410</c:v>
                </c:pt>
                <c:pt idx="13">
                  <c:v>400</c:v>
                </c:pt>
                <c:pt idx="14">
                  <c:v>405</c:v>
                </c:pt>
                <c:pt idx="15">
                  <c:v>445</c:v>
                </c:pt>
                <c:pt idx="16">
                  <c:v>457</c:v>
                </c:pt>
                <c:pt idx="17">
                  <c:v>455</c:v>
                </c:pt>
                <c:pt idx="18">
                  <c:v>450</c:v>
                </c:pt>
                <c:pt idx="19">
                  <c:v>450</c:v>
                </c:pt>
                <c:pt idx="20">
                  <c:v>440</c:v>
                </c:pt>
                <c:pt idx="21">
                  <c:v>440</c:v>
                </c:pt>
                <c:pt idx="22">
                  <c:v>440</c:v>
                </c:pt>
                <c:pt idx="23">
                  <c:v>435</c:v>
                </c:pt>
                <c:pt idx="24">
                  <c:v>450</c:v>
                </c:pt>
                <c:pt idx="25">
                  <c:v>455</c:v>
                </c:pt>
                <c:pt idx="26">
                  <c:v>442</c:v>
                </c:pt>
                <c:pt idx="27">
                  <c:v>428</c:v>
                </c:pt>
                <c:pt idx="28">
                  <c:v>397</c:v>
                </c:pt>
                <c:pt idx="29">
                  <c:v>405</c:v>
                </c:pt>
                <c:pt idx="30">
                  <c:v>403</c:v>
                </c:pt>
                <c:pt idx="31">
                  <c:v>390</c:v>
                </c:pt>
                <c:pt idx="32">
                  <c:v>410</c:v>
                </c:pt>
                <c:pt idx="33">
                  <c:v>410</c:v>
                </c:pt>
                <c:pt idx="34">
                  <c:v>410</c:v>
                </c:pt>
                <c:pt idx="35">
                  <c:v>399</c:v>
                </c:pt>
                <c:pt idx="36">
                  <c:v>395</c:v>
                </c:pt>
                <c:pt idx="37">
                  <c:v>382</c:v>
                </c:pt>
                <c:pt idx="38">
                  <c:v>382</c:v>
                </c:pt>
                <c:pt idx="39">
                  <c:v>392</c:v>
                </c:pt>
                <c:pt idx="40">
                  <c:v>397</c:v>
                </c:pt>
                <c:pt idx="41">
                  <c:v>380</c:v>
                </c:pt>
                <c:pt idx="42">
                  <c:v>373</c:v>
                </c:pt>
                <c:pt idx="43">
                  <c:v>355</c:v>
                </c:pt>
                <c:pt idx="44">
                  <c:v>355</c:v>
                </c:pt>
                <c:pt idx="45">
                  <c:v>358</c:v>
                </c:pt>
                <c:pt idx="46">
                  <c:v>365</c:v>
                </c:pt>
                <c:pt idx="47">
                  <c:v>370</c:v>
                </c:pt>
                <c:pt idx="48">
                  <c:v>360</c:v>
                </c:pt>
                <c:pt idx="49">
                  <c:v>355</c:v>
                </c:pt>
                <c:pt idx="50">
                  <c:v>350</c:v>
                </c:pt>
                <c:pt idx="51">
                  <c:v>350</c:v>
                </c:pt>
                <c:pt idx="52">
                  <c:v>350</c:v>
                </c:pt>
                <c:pt idx="53">
                  <c:v>360</c:v>
                </c:pt>
                <c:pt idx="54">
                  <c:v>360</c:v>
                </c:pt>
                <c:pt idx="55">
                  <c:v>348</c:v>
                </c:pt>
                <c:pt idx="56">
                  <c:v>348</c:v>
                </c:pt>
                <c:pt idx="57">
                  <c:v>348</c:v>
                </c:pt>
                <c:pt idx="58">
                  <c:v>345</c:v>
                </c:pt>
                <c:pt idx="59">
                  <c:v>345</c:v>
                </c:pt>
                <c:pt idx="60">
                  <c:v>360</c:v>
                </c:pt>
                <c:pt idx="61">
                  <c:v>360</c:v>
                </c:pt>
                <c:pt idx="62">
                  <c:v>355</c:v>
                </c:pt>
                <c:pt idx="63">
                  <c:v>355</c:v>
                </c:pt>
                <c:pt idx="64">
                  <c:v>352</c:v>
                </c:pt>
                <c:pt idx="65">
                  <c:v>358</c:v>
                </c:pt>
                <c:pt idx="66">
                  <c:v>358</c:v>
                </c:pt>
                <c:pt idx="67">
                  <c:v>362</c:v>
                </c:pt>
                <c:pt idx="68">
                  <c:v>364</c:v>
                </c:pt>
                <c:pt idx="69">
                  <c:v>364</c:v>
                </c:pt>
                <c:pt idx="70">
                  <c:v>366</c:v>
                </c:pt>
                <c:pt idx="71">
                  <c:v>366</c:v>
                </c:pt>
                <c:pt idx="72">
                  <c:v>362</c:v>
                </c:pt>
                <c:pt idx="73">
                  <c:v>365</c:v>
                </c:pt>
                <c:pt idx="74">
                  <c:v>365</c:v>
                </c:pt>
                <c:pt idx="75">
                  <c:v>365</c:v>
                </c:pt>
                <c:pt idx="76">
                  <c:v>360</c:v>
                </c:pt>
                <c:pt idx="77">
                  <c:v>360</c:v>
                </c:pt>
                <c:pt idx="78">
                  <c:v>355</c:v>
                </c:pt>
                <c:pt idx="79">
                  <c:v>360</c:v>
                </c:pt>
                <c:pt idx="80">
                  <c:v>360</c:v>
                </c:pt>
                <c:pt idx="81">
                  <c:v>365</c:v>
                </c:pt>
                <c:pt idx="82">
                  <c:v>365</c:v>
                </c:pt>
                <c:pt idx="83">
                  <c:v>370</c:v>
                </c:pt>
                <c:pt idx="84">
                  <c:v>370</c:v>
                </c:pt>
                <c:pt idx="85">
                  <c:v>365</c:v>
                </c:pt>
                <c:pt idx="86">
                  <c:v>365</c:v>
                </c:pt>
                <c:pt idx="87">
                  <c:v>368</c:v>
                </c:pt>
                <c:pt idx="88">
                  <c:v>365</c:v>
                </c:pt>
                <c:pt idx="89">
                  <c:v>360</c:v>
                </c:pt>
                <c:pt idx="90">
                  <c:v>370</c:v>
                </c:pt>
                <c:pt idx="91">
                  <c:v>365</c:v>
                </c:pt>
                <c:pt idx="92">
                  <c:v>360</c:v>
                </c:pt>
                <c:pt idx="93">
                  <c:v>363</c:v>
                </c:pt>
                <c:pt idx="94">
                  <c:v>363</c:v>
                </c:pt>
                <c:pt idx="95">
                  <c:v>365</c:v>
                </c:pt>
                <c:pt idx="96">
                  <c:v>348</c:v>
                </c:pt>
                <c:pt idx="97">
                  <c:v>350</c:v>
                </c:pt>
                <c:pt idx="98">
                  <c:v>348</c:v>
                </c:pt>
                <c:pt idx="99">
                  <c:v>353</c:v>
                </c:pt>
                <c:pt idx="100">
                  <c:v>345</c:v>
                </c:pt>
                <c:pt idx="101">
                  <c:v>348</c:v>
                </c:pt>
                <c:pt idx="102">
                  <c:v>352</c:v>
                </c:pt>
                <c:pt idx="103">
                  <c:v>355</c:v>
                </c:pt>
                <c:pt idx="104">
                  <c:v>355</c:v>
                </c:pt>
                <c:pt idx="105">
                  <c:v>360</c:v>
                </c:pt>
                <c:pt idx="106">
                  <c:v>360</c:v>
                </c:pt>
                <c:pt idx="107">
                  <c:v>370</c:v>
                </c:pt>
                <c:pt idx="108">
                  <c:v>375</c:v>
                </c:pt>
                <c:pt idx="109">
                  <c:v>375</c:v>
                </c:pt>
                <c:pt idx="110">
                  <c:v>375</c:v>
                </c:pt>
                <c:pt idx="111">
                  <c:v>375</c:v>
                </c:pt>
                <c:pt idx="112">
                  <c:v>390</c:v>
                </c:pt>
                <c:pt idx="113">
                  <c:v>385</c:v>
                </c:pt>
                <c:pt idx="114">
                  <c:v>385</c:v>
                </c:pt>
                <c:pt idx="115">
                  <c:v>385</c:v>
                </c:pt>
                <c:pt idx="116">
                  <c:v>385</c:v>
                </c:pt>
                <c:pt idx="117" formatCode="0">
                  <c:v>412.5</c:v>
                </c:pt>
                <c:pt idx="118">
                  <c:v>440</c:v>
                </c:pt>
                <c:pt idx="119">
                  <c:v>450</c:v>
                </c:pt>
                <c:pt idx="120">
                  <c:v>470</c:v>
                </c:pt>
                <c:pt idx="121">
                  <c:v>455</c:v>
                </c:pt>
                <c:pt idx="122">
                  <c:v>455</c:v>
                </c:pt>
                <c:pt idx="123">
                  <c:v>460</c:v>
                </c:pt>
                <c:pt idx="124">
                  <c:v>460</c:v>
                </c:pt>
                <c:pt idx="125">
                  <c:v>460</c:v>
                </c:pt>
                <c:pt idx="126">
                  <c:v>450</c:v>
                </c:pt>
                <c:pt idx="127">
                  <c:v>450</c:v>
                </c:pt>
                <c:pt idx="128">
                  <c:v>440</c:v>
                </c:pt>
                <c:pt idx="129">
                  <c:v>435</c:v>
                </c:pt>
                <c:pt idx="130">
                  <c:v>430</c:v>
                </c:pt>
                <c:pt idx="131">
                  <c:v>435</c:v>
                </c:pt>
                <c:pt idx="132">
                  <c:v>435</c:v>
                </c:pt>
                <c:pt idx="133">
                  <c:v>415</c:v>
                </c:pt>
                <c:pt idx="134">
                  <c:v>420</c:v>
                </c:pt>
                <c:pt idx="135">
                  <c:v>420</c:v>
                </c:pt>
                <c:pt idx="136">
                  <c:v>425</c:v>
                </c:pt>
                <c:pt idx="137">
                  <c:v>418</c:v>
                </c:pt>
                <c:pt idx="138">
                  <c:v>395</c:v>
                </c:pt>
                <c:pt idx="139">
                  <c:v>395</c:v>
                </c:pt>
                <c:pt idx="140">
                  <c:v>418</c:v>
                </c:pt>
                <c:pt idx="141">
                  <c:v>420</c:v>
                </c:pt>
                <c:pt idx="142">
                  <c:v>410</c:v>
                </c:pt>
                <c:pt idx="143">
                  <c:v>405</c:v>
                </c:pt>
                <c:pt idx="144">
                  <c:v>400</c:v>
                </c:pt>
                <c:pt idx="145">
                  <c:v>405</c:v>
                </c:pt>
                <c:pt idx="146">
                  <c:v>400</c:v>
                </c:pt>
                <c:pt idx="147">
                  <c:v>390</c:v>
                </c:pt>
                <c:pt idx="148">
                  <c:v>385</c:v>
                </c:pt>
                <c:pt idx="149">
                  <c:v>380</c:v>
                </c:pt>
                <c:pt idx="150">
                  <c:v>390</c:v>
                </c:pt>
                <c:pt idx="151">
                  <c:v>390</c:v>
                </c:pt>
                <c:pt idx="152">
                  <c:v>393</c:v>
                </c:pt>
                <c:pt idx="153">
                  <c:v>412</c:v>
                </c:pt>
                <c:pt idx="154">
                  <c:v>415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2B-48E7-925C-0EBC53FFF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6332640"/>
        <c:axId val="636330016"/>
      </c:lineChart>
      <c:catAx>
        <c:axId val="63633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36330016"/>
        <c:crosses val="autoZero"/>
        <c:auto val="1"/>
        <c:lblAlgn val="ctr"/>
        <c:lblOffset val="100"/>
        <c:noMultiLvlLbl val="0"/>
      </c:catAx>
      <c:valAx>
        <c:axId val="636330016"/>
        <c:scaling>
          <c:orientation val="minMax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USD/tấn</a:t>
                </a:r>
              </a:p>
            </c:rich>
          </c:tx>
          <c:layout>
            <c:manualLayout>
              <c:xMode val="edge"/>
              <c:yMode val="edge"/>
              <c:x val="1.3888888888888888E-2"/>
              <c:y val="0.27269284047827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3633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Ấn Độ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18-4474-AA05-11565503A912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18-4474-AA05-11565503A9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44006</c:v>
                </c:pt>
                <c:pt idx="1">
                  <c:v>42754</c:v>
                </c:pt>
                <c:pt idx="2">
                  <c:v>44136</c:v>
                </c:pt>
                <c:pt idx="3">
                  <c:v>44110</c:v>
                </c:pt>
                <c:pt idx="4">
                  <c:v>43499</c:v>
                </c:pt>
                <c:pt idx="5">
                  <c:v>43993</c:v>
                </c:pt>
                <c:pt idx="6">
                  <c:v>43774</c:v>
                </c:pt>
                <c:pt idx="7">
                  <c:v>44160</c:v>
                </c:pt>
                <c:pt idx="8">
                  <c:v>43780</c:v>
                </c:pt>
                <c:pt idx="9">
                  <c:v>44500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8-4474-AA05-11565503A9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Việt Nam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18-4474-AA05-11565503A912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18-4474-AA05-11565503A9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7740</c:v>
                </c:pt>
                <c:pt idx="1">
                  <c:v>7864</c:v>
                </c:pt>
                <c:pt idx="2">
                  <c:v>7788</c:v>
                </c:pt>
                <c:pt idx="3">
                  <c:v>7823</c:v>
                </c:pt>
                <c:pt idx="4">
                  <c:v>7704</c:v>
                </c:pt>
                <c:pt idx="5">
                  <c:v>7714</c:v>
                </c:pt>
                <c:pt idx="6">
                  <c:v>7645</c:v>
                </c:pt>
                <c:pt idx="7">
                  <c:v>7540</c:v>
                </c:pt>
                <c:pt idx="8">
                  <c:v>7470</c:v>
                </c:pt>
                <c:pt idx="9">
                  <c:v>7400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18-4474-AA05-11565503A9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15200"/>
        <c:axId val="50515528"/>
      </c:barChart>
      <c:catAx>
        <c:axId val="5051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defRPr>
            </a:pPr>
            <a:endParaRPr lang="en-US"/>
          </a:p>
        </c:txPr>
        <c:crossAx val="50515528"/>
        <c:crosses val="autoZero"/>
        <c:auto val="1"/>
        <c:lblAlgn val="ctr"/>
        <c:lblOffset val="100"/>
        <c:noMultiLvlLbl val="0"/>
      </c:catAx>
      <c:valAx>
        <c:axId val="5051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r>
                  <a:rPr lang="en-US"/>
                  <a:t>nghìn 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Tahoma" panose="020B0604030504040204" pitchFamily="34" charset="0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defRPr>
            </a:pPr>
            <a:endParaRPr lang="en-US"/>
          </a:p>
        </c:txPr>
        <c:crossAx val="5051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817310056983125"/>
          <c:y val="0.9186880873761748"/>
          <c:w val="0.30124287722387333"/>
          <c:h val="7.5540562358727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ea typeface="Tahoma" panose="020B0604030504040204" pitchFamily="34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Sản lượng Ấn Độ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38-45FF-8896-700986267654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38-45FF-8896-7009862676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105301</c:v>
                </c:pt>
                <c:pt idx="1">
                  <c:v>105241</c:v>
                </c:pt>
                <c:pt idx="2">
                  <c:v>106646</c:v>
                </c:pt>
                <c:pt idx="3">
                  <c:v>105482</c:v>
                </c:pt>
                <c:pt idx="4">
                  <c:v>104408</c:v>
                </c:pt>
                <c:pt idx="5">
                  <c:v>109698</c:v>
                </c:pt>
                <c:pt idx="6">
                  <c:v>112760</c:v>
                </c:pt>
                <c:pt idx="7">
                  <c:v>116480</c:v>
                </c:pt>
                <c:pt idx="8">
                  <c:v>118426</c:v>
                </c:pt>
                <c:pt idx="9">
                  <c:v>120000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8-45FF-8896-7009862676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Sản lượng Việt Nam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38-45FF-8896-700986267654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38-45FF-8896-7009862676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27152</c:v>
                </c:pt>
                <c:pt idx="1">
                  <c:v>27537</c:v>
                </c:pt>
                <c:pt idx="2">
                  <c:v>28161</c:v>
                </c:pt>
                <c:pt idx="3">
                  <c:v>28166</c:v>
                </c:pt>
                <c:pt idx="4">
                  <c:v>27584</c:v>
                </c:pt>
                <c:pt idx="5">
                  <c:v>27400</c:v>
                </c:pt>
                <c:pt idx="6">
                  <c:v>27657</c:v>
                </c:pt>
                <c:pt idx="7">
                  <c:v>27344</c:v>
                </c:pt>
                <c:pt idx="8">
                  <c:v>27150</c:v>
                </c:pt>
                <c:pt idx="9">
                  <c:v>27000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38-45FF-8896-700986267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918912"/>
        <c:axId val="477918256"/>
      </c:barChart>
      <c:catAx>
        <c:axId val="47791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7918256"/>
        <c:crosses val="autoZero"/>
        <c:auto val="1"/>
        <c:lblAlgn val="ctr"/>
        <c:lblOffset val="100"/>
        <c:noMultiLvlLbl val="0"/>
      </c:catAx>
      <c:valAx>
        <c:axId val="47791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nghìn</a:t>
                </a:r>
                <a:r>
                  <a:rPr lang="en-US" baseline="0"/>
                  <a:t> tấn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791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Năng suất Ấn Độ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1.8518518518518687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D0-465E-93C7-C1B61DA60D97}"/>
                </c:ext>
              </c:extLst>
            </c:dLbl>
            <c:dLbl>
              <c:idx val="9"/>
              <c:layout>
                <c:manualLayout>
                  <c:x val="-2.0833333333333332E-2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D0-465E-93C7-C1B61DA60D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3.59</c:v>
                </c:pt>
                <c:pt idx="1">
                  <c:v>3.69</c:v>
                </c:pt>
                <c:pt idx="2">
                  <c:v>3.62</c:v>
                </c:pt>
                <c:pt idx="3">
                  <c:v>3.59</c:v>
                </c:pt>
                <c:pt idx="4">
                  <c:v>3.6</c:v>
                </c:pt>
                <c:pt idx="5">
                  <c:v>3.74</c:v>
                </c:pt>
                <c:pt idx="6">
                  <c:v>3.86</c:v>
                </c:pt>
                <c:pt idx="7">
                  <c:v>3.96</c:v>
                </c:pt>
                <c:pt idx="8">
                  <c:v>4.0599999999999996</c:v>
                </c:pt>
                <c:pt idx="9">
                  <c:v>4.05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D0-465E-93C7-C1B61DA60D9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Năng suất Việt Nam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1.6203703703703703E-2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D0-465E-93C7-C1B61DA60D97}"/>
                </c:ext>
              </c:extLst>
            </c:dLbl>
            <c:dLbl>
              <c:idx val="9"/>
              <c:layout>
                <c:manualLayout>
                  <c:x val="-6.9444444444444441E-3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D0-465E-93C7-C1B61DA60D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5.61</c:v>
                </c:pt>
                <c:pt idx="1">
                  <c:v>5.6</c:v>
                </c:pt>
                <c:pt idx="2">
                  <c:v>5.79</c:v>
                </c:pt>
                <c:pt idx="3">
                  <c:v>5.76</c:v>
                </c:pt>
                <c:pt idx="4">
                  <c:v>5.73</c:v>
                </c:pt>
                <c:pt idx="5">
                  <c:v>5.68</c:v>
                </c:pt>
                <c:pt idx="6">
                  <c:v>5.79</c:v>
                </c:pt>
                <c:pt idx="7">
                  <c:v>5.8</c:v>
                </c:pt>
                <c:pt idx="8">
                  <c:v>5.82</c:v>
                </c:pt>
                <c:pt idx="9">
                  <c:v>5.84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D0-465E-93C7-C1B61DA60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520384"/>
        <c:axId val="369516776"/>
      </c:lineChart>
      <c:catAx>
        <c:axId val="36952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9516776"/>
        <c:crosses val="autoZero"/>
        <c:auto val="1"/>
        <c:lblAlgn val="ctr"/>
        <c:lblOffset val="100"/>
        <c:noMultiLvlLbl val="0"/>
      </c:catAx>
      <c:valAx>
        <c:axId val="36951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tấn/ha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952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Ấn Độ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3.0555555555555659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C4-4C42-9FF9-4266A63FF64F}"/>
                </c:ext>
              </c:extLst>
            </c:dLbl>
            <c:dLbl>
              <c:idx val="9"/>
              <c:layout>
                <c:manualLayout>
                  <c:x val="-4.3999560004401566E-3"/>
                  <c:y val="-4.3746271624577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C4-4C42-9FF9-4266A63FF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'[Chart in Microsoft Word]Sheet1'!$B$2:$B$11</c:f>
              <c:numCache>
                <c:formatCode>General</c:formatCode>
                <c:ptCount val="10"/>
                <c:pt idx="0">
                  <c:v>10376</c:v>
                </c:pt>
                <c:pt idx="1">
                  <c:v>10869</c:v>
                </c:pt>
                <c:pt idx="2">
                  <c:v>10619</c:v>
                </c:pt>
                <c:pt idx="3">
                  <c:v>12238</c:v>
                </c:pt>
                <c:pt idx="4">
                  <c:v>10357</c:v>
                </c:pt>
                <c:pt idx="5">
                  <c:v>11710</c:v>
                </c:pt>
                <c:pt idx="6">
                  <c:v>12041</c:v>
                </c:pt>
                <c:pt idx="7">
                  <c:v>10420</c:v>
                </c:pt>
                <c:pt idx="8">
                  <c:v>12000</c:v>
                </c:pt>
                <c:pt idx="9">
                  <c:v>12500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C4-4C42-9FF9-4266A63FF64F}"/>
            </c:ext>
          </c:extLst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Pakistan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3.0555555555555659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C4-4C42-9FF9-4266A63FF64F}"/>
                </c:ext>
              </c:extLst>
            </c:dLbl>
            <c:dLbl>
              <c:idx val="9"/>
              <c:layout>
                <c:manualLayout>
                  <c:x val="0"/>
                  <c:y val="5.5555737824438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333333333333328E-2"/>
                      <c:h val="0.111041848935549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0C4-4C42-9FF9-4266A63FF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'[Chart in Microsoft Word]Sheet1'!$C$2:$C$11</c:f>
              <c:numCache>
                <c:formatCode>General</c:formatCode>
                <c:ptCount val="10"/>
                <c:pt idx="0">
                  <c:v>3456</c:v>
                </c:pt>
                <c:pt idx="1">
                  <c:v>3578</c:v>
                </c:pt>
                <c:pt idx="2">
                  <c:v>3950</c:v>
                </c:pt>
                <c:pt idx="3">
                  <c:v>3800</c:v>
                </c:pt>
                <c:pt idx="4">
                  <c:v>4200</c:v>
                </c:pt>
                <c:pt idx="5">
                  <c:v>3548</c:v>
                </c:pt>
                <c:pt idx="6">
                  <c:v>4011</c:v>
                </c:pt>
                <c:pt idx="7">
                  <c:v>4493</c:v>
                </c:pt>
                <c:pt idx="8">
                  <c:v>4000</c:v>
                </c:pt>
                <c:pt idx="9">
                  <c:v>4100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0C4-4C42-9FF9-4266A63FF64F}"/>
            </c:ext>
          </c:extLst>
        </c:ser>
        <c:ser>
          <c:idx val="2"/>
          <c:order val="2"/>
          <c:tx>
            <c:strRef>
              <c:f>'[Chart in Microsoft Word]Sheet1'!$D$1</c:f>
              <c:strCache>
                <c:ptCount val="1"/>
                <c:pt idx="0">
                  <c:v>Thái Lan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1.0185067526415994E-16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C4-4C42-9FF9-4266A63FF64F}"/>
                </c:ext>
              </c:extLst>
            </c:dLbl>
            <c:dLbl>
              <c:idx val="9"/>
              <c:layout>
                <c:manualLayout>
                  <c:x val="-1.3888888888888888E-2"/>
                  <c:y val="-7.4074074074074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C4-4C42-9FF9-4266A63FF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'[Chart in Microsoft Word]Sheet1'!$D$2:$D$11</c:f>
              <c:numCache>
                <c:formatCode>General</c:formatCode>
                <c:ptCount val="10"/>
                <c:pt idx="0">
                  <c:v>6945</c:v>
                </c:pt>
                <c:pt idx="1">
                  <c:v>6722</c:v>
                </c:pt>
                <c:pt idx="2">
                  <c:v>10969</c:v>
                </c:pt>
                <c:pt idx="3">
                  <c:v>9779</c:v>
                </c:pt>
                <c:pt idx="4">
                  <c:v>9867</c:v>
                </c:pt>
                <c:pt idx="5">
                  <c:v>11615</c:v>
                </c:pt>
                <c:pt idx="6">
                  <c:v>11056</c:v>
                </c:pt>
                <c:pt idx="7">
                  <c:v>7562</c:v>
                </c:pt>
                <c:pt idx="8">
                  <c:v>5500</c:v>
                </c:pt>
                <c:pt idx="9">
                  <c:v>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0C4-4C42-9FF9-4266A63FF64F}"/>
            </c:ext>
          </c:extLst>
        </c:ser>
        <c:ser>
          <c:idx val="3"/>
          <c:order val="3"/>
          <c:tx>
            <c:strRef>
              <c:f>'[Chart in Microsoft Word]Sheet1'!$E$1</c:f>
              <c:strCache>
                <c:ptCount val="1"/>
                <c:pt idx="0">
                  <c:v>Việt Nam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3.6111111111111212E-2"/>
                  <c:y val="-5.0925925925925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C4-4C42-9FF9-4266A63FF64F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C4-4C42-9FF9-4266A63FF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'[Chart in Microsoft Word]Sheet1'!$E$2:$E$11</c:f>
              <c:numCache>
                <c:formatCode>General</c:formatCode>
                <c:ptCount val="10"/>
                <c:pt idx="0">
                  <c:v>7717</c:v>
                </c:pt>
                <c:pt idx="1">
                  <c:v>6700</c:v>
                </c:pt>
                <c:pt idx="2">
                  <c:v>6325</c:v>
                </c:pt>
                <c:pt idx="3">
                  <c:v>6606</c:v>
                </c:pt>
                <c:pt idx="4">
                  <c:v>5088</c:v>
                </c:pt>
                <c:pt idx="5">
                  <c:v>6488</c:v>
                </c:pt>
                <c:pt idx="6">
                  <c:v>6590</c:v>
                </c:pt>
                <c:pt idx="7">
                  <c:v>6581</c:v>
                </c:pt>
                <c:pt idx="8">
                  <c:v>6600</c:v>
                </c:pt>
                <c:pt idx="9">
                  <c:v>6300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0C4-4C42-9FF9-4266A63FF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519376"/>
        <c:axId val="614527904"/>
      </c:lineChart>
      <c:catAx>
        <c:axId val="61451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4527904"/>
        <c:crosses val="autoZero"/>
        <c:auto val="1"/>
        <c:lblAlgn val="ctr"/>
        <c:lblOffset val="100"/>
        <c:noMultiLvlLbl val="0"/>
      </c:catAx>
      <c:valAx>
        <c:axId val="61452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nghìn tấn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451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D1-45B1-A13F-5E9868A7E6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D1-45B1-A13F-5E9868A7E6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D1-45B1-A13F-5E9868A7E6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D1-45B1-A13F-5E9868A7E6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2D1-45B1-A13F-5E9868A7E69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2D1-45B1-A13F-5E9868A7E69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2D1-45B1-A13F-5E9868A7E6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Sheet2!$B$2:$B$8</c:f>
              <c:strCache>
                <c:ptCount val="7"/>
                <c:pt idx="0">
                  <c:v>Gạo basmati</c:v>
                </c:pt>
                <c:pt idx="1">
                  <c:v>Gạo đồ</c:v>
                </c:pt>
                <c:pt idx="2">
                  <c:v>Gạo trắng</c:v>
                </c:pt>
                <c:pt idx="3">
                  <c:v>Gạo tấm</c:v>
                </c:pt>
                <c:pt idx="4">
                  <c:v>Thóc khác</c:v>
                </c:pt>
                <c:pt idx="5">
                  <c:v>Thóc để gieo trồng</c:v>
                </c:pt>
                <c:pt idx="6">
                  <c:v>Gạo lứt</c:v>
                </c:pt>
              </c:strCache>
            </c:strRef>
          </c:cat>
          <c:val>
            <c:numRef>
              <c:f>Sheet2!$M$2:$M$8</c:f>
              <c:numCache>
                <c:formatCode>0.0%</c:formatCode>
                <c:ptCount val="7"/>
                <c:pt idx="0">
                  <c:v>0.58164235355301042</c:v>
                </c:pt>
                <c:pt idx="1">
                  <c:v>0.19853167155956308</c:v>
                </c:pt>
                <c:pt idx="2">
                  <c:v>0.14944151783674961</c:v>
                </c:pt>
                <c:pt idx="3">
                  <c:v>5.7086329505962971E-2</c:v>
                </c:pt>
                <c:pt idx="4">
                  <c:v>7.9763086684681312E-3</c:v>
                </c:pt>
                <c:pt idx="5">
                  <c:v>4.3476545046587708E-3</c:v>
                </c:pt>
                <c:pt idx="6">
                  <c:v>9.7416437158694461E-4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2D1-45B1-A13F-5E9868A7E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94-40CA-B245-7E3ADA0F09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94-40CA-B245-7E3ADA0F09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94-40CA-B245-7E3ADA0F09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94-40CA-B245-7E3ADA0F09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D94-40CA-B245-7E3ADA0F09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D94-40CA-B245-7E3ADA0F091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D94-40CA-B245-7E3ADA0F091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D94-40CA-B245-7E3ADA0F091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D94-40CA-B245-7E3ADA0F09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Trademap_AD!$AA$13:$AA$21</c:f>
              <c:strCache>
                <c:ptCount val="9"/>
                <c:pt idx="0">
                  <c:v>Hoa Kỳ</c:v>
                </c:pt>
                <c:pt idx="1">
                  <c:v>Anh</c:v>
                </c:pt>
                <c:pt idx="2">
                  <c:v>Madagascar</c:v>
                </c:pt>
                <c:pt idx="3">
                  <c:v>Nam Phi</c:v>
                </c:pt>
                <c:pt idx="4">
                  <c:v>Nga</c:v>
                </c:pt>
                <c:pt idx="5">
                  <c:v>Pháp</c:v>
                </c:pt>
                <c:pt idx="6">
                  <c:v>Bahrain</c:v>
                </c:pt>
                <c:pt idx="7">
                  <c:v>Thổ Nhĩ Kỳ</c:v>
                </c:pt>
                <c:pt idx="8">
                  <c:v>Các thị trường khác</c:v>
                </c:pt>
              </c:strCache>
            </c:strRef>
          </c:cat>
          <c:val>
            <c:numRef>
              <c:f>Trademap_AD!$AB$13:$AB$21</c:f>
              <c:numCache>
                <c:formatCode>General</c:formatCode>
                <c:ptCount val="9"/>
                <c:pt idx="0">
                  <c:v>262268</c:v>
                </c:pt>
                <c:pt idx="1">
                  <c:v>140348</c:v>
                </c:pt>
                <c:pt idx="2">
                  <c:v>36871</c:v>
                </c:pt>
                <c:pt idx="3">
                  <c:v>124040</c:v>
                </c:pt>
                <c:pt idx="4">
                  <c:v>45622</c:v>
                </c:pt>
                <c:pt idx="5">
                  <c:v>34089</c:v>
                </c:pt>
                <c:pt idx="6">
                  <c:v>42663</c:v>
                </c:pt>
                <c:pt idx="7">
                  <c:v>23246</c:v>
                </c:pt>
                <c:pt idx="8">
                  <c:v>488422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D94-40CA-B245-7E3ADA0F0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Ấn Độ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31-44AA-8CAC-F2CCB2AA064E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31-44AA-8CAC-F2CCB2AA06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93325</c:v>
                </c:pt>
                <c:pt idx="1">
                  <c:v>93972</c:v>
                </c:pt>
                <c:pt idx="2">
                  <c:v>98727</c:v>
                </c:pt>
                <c:pt idx="3">
                  <c:v>98244</c:v>
                </c:pt>
                <c:pt idx="4">
                  <c:v>93451</c:v>
                </c:pt>
                <c:pt idx="5">
                  <c:v>95838</c:v>
                </c:pt>
                <c:pt idx="6">
                  <c:v>98669</c:v>
                </c:pt>
                <c:pt idx="7">
                  <c:v>99160</c:v>
                </c:pt>
                <c:pt idx="8">
                  <c:v>105926</c:v>
                </c:pt>
                <c:pt idx="9">
                  <c:v>106000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1-42DB-91E6-C51FF04C8C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Pakistan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2481</c:v>
                </c:pt>
                <c:pt idx="1">
                  <c:v>2203</c:v>
                </c:pt>
                <c:pt idx="2">
                  <c:v>2500</c:v>
                </c:pt>
                <c:pt idx="3">
                  <c:v>2600</c:v>
                </c:pt>
                <c:pt idx="4">
                  <c:v>2800</c:v>
                </c:pt>
                <c:pt idx="5">
                  <c:v>3100</c:v>
                </c:pt>
                <c:pt idx="6">
                  <c:v>3400</c:v>
                </c:pt>
                <c:pt idx="7">
                  <c:v>3300</c:v>
                </c:pt>
                <c:pt idx="8">
                  <c:v>3300</c:v>
                </c:pt>
                <c:pt idx="9">
                  <c:v>3400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1-42DB-91E6-C51FF04C8C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Thái Lan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10400</c:v>
                </c:pt>
                <c:pt idx="1">
                  <c:v>10500</c:v>
                </c:pt>
                <c:pt idx="2">
                  <c:v>10600</c:v>
                </c:pt>
                <c:pt idx="3">
                  <c:v>10000</c:v>
                </c:pt>
                <c:pt idx="4">
                  <c:v>9100</c:v>
                </c:pt>
                <c:pt idx="5">
                  <c:v>12000</c:v>
                </c:pt>
                <c:pt idx="6">
                  <c:v>11000</c:v>
                </c:pt>
                <c:pt idx="7">
                  <c:v>11800</c:v>
                </c:pt>
                <c:pt idx="8">
                  <c:v>12000</c:v>
                </c:pt>
                <c:pt idx="9">
                  <c:v>12000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1-42DB-91E6-C51FF04C8CA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Việt Nam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19650</c:v>
                </c:pt>
                <c:pt idx="1">
                  <c:v>21600</c:v>
                </c:pt>
                <c:pt idx="2">
                  <c:v>22000</c:v>
                </c:pt>
                <c:pt idx="3">
                  <c:v>22000</c:v>
                </c:pt>
                <c:pt idx="4">
                  <c:v>22500</c:v>
                </c:pt>
                <c:pt idx="5">
                  <c:v>22000</c:v>
                </c:pt>
                <c:pt idx="6">
                  <c:v>21500</c:v>
                </c:pt>
                <c:pt idx="7">
                  <c:v>21200</c:v>
                </c:pt>
                <c:pt idx="8">
                  <c:v>21100</c:v>
                </c:pt>
                <c:pt idx="9">
                  <c:v>21200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71-42DB-91E6-C51FF04C8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0763552"/>
        <c:axId val="470763880"/>
      </c:barChart>
      <c:catAx>
        <c:axId val="4707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0763880"/>
        <c:crosses val="autoZero"/>
        <c:auto val="1"/>
        <c:lblAlgn val="ctr"/>
        <c:lblOffset val="100"/>
        <c:noMultiLvlLbl val="0"/>
      </c:catAx>
      <c:valAx>
        <c:axId val="47076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nghìn</a:t>
                </a:r>
                <a:r>
                  <a:rPr lang="en-US" baseline="0"/>
                  <a:t> tấn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07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Ấn Độ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97-4C24-A529-C429984C02C2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97-4C24-A529-C429984C02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25100</c:v>
                </c:pt>
                <c:pt idx="1">
                  <c:v>25500</c:v>
                </c:pt>
                <c:pt idx="2">
                  <c:v>22800</c:v>
                </c:pt>
                <c:pt idx="3">
                  <c:v>17800</c:v>
                </c:pt>
                <c:pt idx="4">
                  <c:v>18400</c:v>
                </c:pt>
                <c:pt idx="5">
                  <c:v>20550</c:v>
                </c:pt>
                <c:pt idx="6">
                  <c:v>22600</c:v>
                </c:pt>
                <c:pt idx="7">
                  <c:v>29500</c:v>
                </c:pt>
                <c:pt idx="8">
                  <c:v>30000</c:v>
                </c:pt>
                <c:pt idx="9">
                  <c:v>31500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7-489A-AA55-9B8F6DE1B64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Pakistan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500</c:v>
                </c:pt>
                <c:pt idx="1">
                  <c:v>300</c:v>
                </c:pt>
                <c:pt idx="2">
                  <c:v>679</c:v>
                </c:pt>
                <c:pt idx="3">
                  <c:v>1312</c:v>
                </c:pt>
                <c:pt idx="4">
                  <c:v>1124</c:v>
                </c:pt>
                <c:pt idx="5">
                  <c:v>1335</c:v>
                </c:pt>
                <c:pt idx="6">
                  <c:v>1424</c:v>
                </c:pt>
                <c:pt idx="7">
                  <c:v>931</c:v>
                </c:pt>
                <c:pt idx="8">
                  <c:v>831</c:v>
                </c:pt>
                <c:pt idx="9">
                  <c:v>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17-489A-AA55-9B8F6DE1B64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Thái Lan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9330</c:v>
                </c:pt>
                <c:pt idx="1">
                  <c:v>12808</c:v>
                </c:pt>
                <c:pt idx="2">
                  <c:v>11999</c:v>
                </c:pt>
                <c:pt idx="3">
                  <c:v>11270</c:v>
                </c:pt>
                <c:pt idx="4">
                  <c:v>8403</c:v>
                </c:pt>
                <c:pt idx="5">
                  <c:v>4238</c:v>
                </c:pt>
                <c:pt idx="6">
                  <c:v>3009</c:v>
                </c:pt>
                <c:pt idx="7">
                  <c:v>4237</c:v>
                </c:pt>
                <c:pt idx="8">
                  <c:v>4642</c:v>
                </c:pt>
                <c:pt idx="9">
                  <c:v>4442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17-489A-AA55-9B8F6DE1B64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Việt Nam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1826</c:v>
                </c:pt>
                <c:pt idx="1">
                  <c:v>1163</c:v>
                </c:pt>
                <c:pt idx="2">
                  <c:v>1299</c:v>
                </c:pt>
                <c:pt idx="3">
                  <c:v>1259</c:v>
                </c:pt>
                <c:pt idx="4">
                  <c:v>1555</c:v>
                </c:pt>
                <c:pt idx="5">
                  <c:v>967</c:v>
                </c:pt>
                <c:pt idx="6">
                  <c:v>1034</c:v>
                </c:pt>
                <c:pt idx="7">
                  <c:v>1097</c:v>
                </c:pt>
                <c:pt idx="8">
                  <c:v>947</c:v>
                </c:pt>
                <c:pt idx="9">
                  <c:v>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17-489A-AA55-9B8F6DE1B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348416"/>
        <c:axId val="569352680"/>
      </c:barChart>
      <c:catAx>
        <c:axId val="56934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9352680"/>
        <c:crosses val="autoZero"/>
        <c:auto val="1"/>
        <c:lblAlgn val="ctr"/>
        <c:lblOffset val="100"/>
        <c:noMultiLvlLbl val="0"/>
      </c:catAx>
      <c:valAx>
        <c:axId val="569352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nghìn tấn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934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02F0-C935-4DDB-A9A0-22E95819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23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microsoft1009</dc:creator>
  <cp:keywords/>
  <dc:description/>
  <cp:lastModifiedBy>Unknown</cp:lastModifiedBy>
  <cp:revision>735</cp:revision>
  <dcterms:created xsi:type="dcterms:W3CDTF">2019-11-14T02:20:00Z</dcterms:created>
  <dcterms:modified xsi:type="dcterms:W3CDTF">2020-12-22T04:18:00Z</dcterms:modified>
</cp:coreProperties>
</file>