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09FD28" w14:textId="7B93E6F2" w:rsidR="00405CAF" w:rsidRPr="00A95B16" w:rsidRDefault="00CC295E" w:rsidP="00CC295E">
      <w:pPr>
        <w:ind w:left="-284" w:right="-330"/>
        <w:jc w:val="center"/>
        <w:rPr>
          <w:rFonts w:asciiTheme="majorHAnsi" w:hAnsiTheme="majorHAnsi" w:cstheme="majorHAnsi"/>
          <w:b/>
          <w:color w:val="1F3864" w:themeColor="accent1" w:themeShade="80"/>
          <w:sz w:val="24"/>
          <w:szCs w:val="24"/>
          <w:lang w:val="en-US"/>
        </w:rPr>
      </w:pPr>
      <w:r w:rsidRPr="00A95B16">
        <w:rPr>
          <w:rFonts w:asciiTheme="majorHAnsi" w:hAnsiTheme="majorHAnsi" w:cstheme="majorHAnsi"/>
          <w:b/>
          <w:color w:val="1F3864" w:themeColor="accent1" w:themeShade="80"/>
          <w:sz w:val="24"/>
          <w:szCs w:val="24"/>
          <w:lang w:val="en-US"/>
        </w:rPr>
        <w:t>VIỆN CHÍNH SÁCH VÀ CHIẾN LƯỢC PHÁT TRIỂN NÔNG NGHIỆP NÔNG THÔN</w:t>
      </w:r>
    </w:p>
    <w:p w14:paraId="740FDF13" w14:textId="70416A24" w:rsidR="00CC295E" w:rsidRPr="00A95B16" w:rsidRDefault="00CC295E" w:rsidP="00CC295E">
      <w:pPr>
        <w:jc w:val="center"/>
        <w:rPr>
          <w:rFonts w:asciiTheme="majorHAnsi" w:hAnsiTheme="majorHAnsi" w:cstheme="majorHAnsi"/>
          <w:b/>
          <w:sz w:val="24"/>
          <w:szCs w:val="24"/>
          <w:lang w:val="en-US"/>
        </w:rPr>
      </w:pPr>
      <w:r w:rsidRPr="00A95B16">
        <w:rPr>
          <w:rFonts w:asciiTheme="majorHAnsi" w:hAnsiTheme="majorHAnsi" w:cstheme="majorHAnsi"/>
          <w:b/>
          <w:sz w:val="24"/>
          <w:szCs w:val="24"/>
          <w:lang w:val="en-US"/>
        </w:rPr>
        <w:t>DỰ ÁN CHUYỂN ĐỔI NÔNG NGHIỆP BỀN VỮNG – VNSAT</w:t>
      </w:r>
    </w:p>
    <w:p w14:paraId="0C564EC9" w14:textId="1891CD95" w:rsidR="00CC295E" w:rsidRPr="00A95B16" w:rsidRDefault="00CC295E" w:rsidP="00CC295E">
      <w:pPr>
        <w:jc w:val="center"/>
        <w:rPr>
          <w:rFonts w:asciiTheme="majorHAnsi" w:hAnsiTheme="majorHAnsi" w:cstheme="majorHAnsi"/>
          <w:b/>
          <w:sz w:val="26"/>
          <w:szCs w:val="26"/>
          <w:lang w:val="en-US"/>
        </w:rPr>
      </w:pPr>
    </w:p>
    <w:p w14:paraId="2C889330" w14:textId="0E836BE9" w:rsidR="00CC295E" w:rsidRPr="00A95B16" w:rsidRDefault="00CC295E" w:rsidP="00CC295E">
      <w:pPr>
        <w:jc w:val="center"/>
        <w:rPr>
          <w:rFonts w:asciiTheme="majorHAnsi" w:hAnsiTheme="majorHAnsi" w:cstheme="majorHAnsi"/>
          <w:b/>
          <w:sz w:val="26"/>
          <w:szCs w:val="26"/>
          <w:lang w:val="en-US"/>
        </w:rPr>
      </w:pPr>
    </w:p>
    <w:p w14:paraId="62CF8A75" w14:textId="4EFF88EA" w:rsidR="00CC295E" w:rsidRPr="00A95B16" w:rsidRDefault="00CC295E" w:rsidP="00CC295E">
      <w:pPr>
        <w:jc w:val="center"/>
        <w:rPr>
          <w:rFonts w:asciiTheme="majorHAnsi" w:hAnsiTheme="majorHAnsi" w:cstheme="majorHAnsi"/>
          <w:b/>
          <w:sz w:val="26"/>
          <w:szCs w:val="26"/>
          <w:lang w:val="en-US"/>
        </w:rPr>
      </w:pPr>
    </w:p>
    <w:p w14:paraId="3C344DC1" w14:textId="3D97A94C" w:rsidR="00CC295E" w:rsidRPr="00A95B16" w:rsidRDefault="00CC295E" w:rsidP="00CC295E">
      <w:pPr>
        <w:jc w:val="center"/>
        <w:rPr>
          <w:rFonts w:asciiTheme="majorHAnsi" w:hAnsiTheme="majorHAnsi" w:cstheme="majorHAnsi"/>
          <w:b/>
          <w:sz w:val="26"/>
          <w:szCs w:val="26"/>
          <w:lang w:val="en-US"/>
        </w:rPr>
      </w:pPr>
    </w:p>
    <w:p w14:paraId="7E46ADAF" w14:textId="7882140C" w:rsidR="00CC295E" w:rsidRPr="00A95B16" w:rsidRDefault="00CC295E" w:rsidP="00CC295E">
      <w:pPr>
        <w:jc w:val="center"/>
        <w:rPr>
          <w:rFonts w:asciiTheme="majorHAnsi" w:hAnsiTheme="majorHAnsi" w:cstheme="majorHAnsi"/>
          <w:b/>
          <w:sz w:val="26"/>
          <w:szCs w:val="26"/>
          <w:lang w:val="en-US"/>
        </w:rPr>
      </w:pPr>
    </w:p>
    <w:p w14:paraId="31480BC4" w14:textId="61160D99" w:rsidR="00CC295E" w:rsidRPr="00A95B16" w:rsidRDefault="00CC295E" w:rsidP="00CC295E">
      <w:pPr>
        <w:jc w:val="center"/>
        <w:rPr>
          <w:rFonts w:asciiTheme="majorHAnsi" w:hAnsiTheme="majorHAnsi" w:cstheme="majorHAnsi"/>
          <w:b/>
          <w:sz w:val="26"/>
          <w:szCs w:val="26"/>
          <w:lang w:val="en-US"/>
        </w:rPr>
      </w:pPr>
    </w:p>
    <w:p w14:paraId="26148764" w14:textId="7C9AD4E0" w:rsidR="00CC295E" w:rsidRPr="00A95B16" w:rsidRDefault="00CC295E" w:rsidP="00CC295E">
      <w:pPr>
        <w:jc w:val="center"/>
        <w:rPr>
          <w:rFonts w:asciiTheme="majorHAnsi" w:hAnsiTheme="majorHAnsi" w:cstheme="majorHAnsi"/>
          <w:b/>
          <w:sz w:val="26"/>
          <w:szCs w:val="26"/>
          <w:lang w:val="en-US"/>
        </w:rPr>
      </w:pPr>
    </w:p>
    <w:p w14:paraId="5AE59580" w14:textId="34A540B8" w:rsidR="00CC295E" w:rsidRPr="00A95B16" w:rsidRDefault="00CC295E" w:rsidP="00CC295E">
      <w:pPr>
        <w:jc w:val="center"/>
        <w:rPr>
          <w:rFonts w:asciiTheme="majorHAnsi" w:hAnsiTheme="majorHAnsi" w:cstheme="majorHAnsi"/>
          <w:b/>
          <w:sz w:val="26"/>
          <w:szCs w:val="26"/>
          <w:lang w:val="en-US"/>
        </w:rPr>
      </w:pPr>
    </w:p>
    <w:p w14:paraId="42B097EE" w14:textId="77777777" w:rsidR="00CC295E" w:rsidRPr="00A95B16" w:rsidRDefault="00CC295E" w:rsidP="00CC295E">
      <w:pPr>
        <w:jc w:val="center"/>
        <w:rPr>
          <w:rFonts w:asciiTheme="majorHAnsi" w:hAnsiTheme="majorHAnsi" w:cstheme="majorHAnsi"/>
          <w:b/>
          <w:sz w:val="26"/>
          <w:szCs w:val="26"/>
          <w:lang w:val="en-US"/>
        </w:rPr>
      </w:pPr>
    </w:p>
    <w:p w14:paraId="557C44CE" w14:textId="650370D3" w:rsidR="00CC295E" w:rsidRPr="00A95B16" w:rsidRDefault="00CC295E" w:rsidP="00CC295E">
      <w:pPr>
        <w:jc w:val="center"/>
        <w:rPr>
          <w:rFonts w:asciiTheme="majorHAnsi" w:hAnsiTheme="majorHAnsi" w:cstheme="majorHAnsi"/>
          <w:b/>
          <w:color w:val="1F3864" w:themeColor="accent1" w:themeShade="80"/>
          <w:sz w:val="72"/>
          <w:szCs w:val="26"/>
          <w:lang w:val="en-US"/>
        </w:rPr>
      </w:pPr>
      <w:r w:rsidRPr="00A95B16">
        <w:rPr>
          <w:rFonts w:asciiTheme="majorHAnsi" w:hAnsiTheme="majorHAnsi" w:cstheme="majorHAnsi"/>
          <w:b/>
          <w:color w:val="1F3864" w:themeColor="accent1" w:themeShade="80"/>
          <w:sz w:val="72"/>
          <w:szCs w:val="26"/>
          <w:lang w:val="en-US"/>
        </w:rPr>
        <w:t>BÁO CÁO</w:t>
      </w:r>
    </w:p>
    <w:p w14:paraId="500C2857" w14:textId="027DA98D" w:rsidR="00CC295E" w:rsidRPr="00A95B16" w:rsidRDefault="00CC295E" w:rsidP="00CC295E">
      <w:pPr>
        <w:jc w:val="center"/>
        <w:rPr>
          <w:rFonts w:asciiTheme="majorHAnsi" w:hAnsiTheme="majorHAnsi" w:cstheme="majorHAnsi"/>
          <w:b/>
          <w:sz w:val="48"/>
          <w:szCs w:val="26"/>
          <w:lang w:val="en-US"/>
        </w:rPr>
      </w:pPr>
      <w:r w:rsidRPr="00A95B16">
        <w:rPr>
          <w:rFonts w:asciiTheme="majorHAnsi" w:hAnsiTheme="majorHAnsi" w:cstheme="majorHAnsi"/>
          <w:b/>
          <w:sz w:val="48"/>
          <w:szCs w:val="26"/>
          <w:lang w:val="en-US"/>
        </w:rPr>
        <w:t>THỊ TRƯỜNG ĐỐI THỦ CẠNH TRANH</w:t>
      </w:r>
    </w:p>
    <w:p w14:paraId="29DE46AA" w14:textId="1D9BDB39" w:rsidR="00CC295E" w:rsidRPr="00A95B16" w:rsidRDefault="00CC295E" w:rsidP="00CC295E">
      <w:pPr>
        <w:jc w:val="center"/>
        <w:rPr>
          <w:rFonts w:asciiTheme="majorHAnsi" w:hAnsiTheme="majorHAnsi" w:cstheme="majorHAnsi"/>
          <w:b/>
          <w:sz w:val="48"/>
          <w:szCs w:val="26"/>
          <w:lang w:val="en-US"/>
        </w:rPr>
      </w:pPr>
      <w:r w:rsidRPr="00A95B16">
        <w:rPr>
          <w:rFonts w:asciiTheme="majorHAnsi" w:hAnsiTheme="majorHAnsi" w:cstheme="majorHAnsi"/>
          <w:b/>
          <w:sz w:val="48"/>
          <w:szCs w:val="26"/>
          <w:lang w:val="en-US"/>
        </w:rPr>
        <w:t xml:space="preserve">THỊ TRƯỜNG </w:t>
      </w:r>
      <w:r w:rsidR="001A0AD1" w:rsidRPr="00A95B16">
        <w:rPr>
          <w:rFonts w:asciiTheme="majorHAnsi" w:hAnsiTheme="majorHAnsi" w:cstheme="majorHAnsi"/>
          <w:b/>
          <w:sz w:val="48"/>
          <w:szCs w:val="26"/>
          <w:lang w:val="en-US"/>
        </w:rPr>
        <w:t>THÁI LAN</w:t>
      </w:r>
    </w:p>
    <w:p w14:paraId="7B980508" w14:textId="0BC14B13" w:rsidR="00CC295E" w:rsidRPr="00A95B16" w:rsidRDefault="00CC295E" w:rsidP="00CC295E">
      <w:pPr>
        <w:jc w:val="center"/>
        <w:rPr>
          <w:rFonts w:asciiTheme="majorHAnsi" w:hAnsiTheme="majorHAnsi" w:cstheme="majorHAnsi"/>
          <w:b/>
          <w:sz w:val="26"/>
          <w:szCs w:val="26"/>
          <w:lang w:val="en-US"/>
        </w:rPr>
      </w:pPr>
    </w:p>
    <w:p w14:paraId="1169C191" w14:textId="21338ADB" w:rsidR="00CC295E" w:rsidRPr="00A95B16" w:rsidRDefault="00CC295E" w:rsidP="00CC295E">
      <w:pPr>
        <w:jc w:val="center"/>
        <w:rPr>
          <w:rFonts w:asciiTheme="majorHAnsi" w:hAnsiTheme="majorHAnsi" w:cstheme="majorHAnsi"/>
          <w:b/>
          <w:sz w:val="26"/>
          <w:szCs w:val="26"/>
          <w:lang w:val="en-US"/>
        </w:rPr>
      </w:pPr>
    </w:p>
    <w:p w14:paraId="5162A95B" w14:textId="5107F1EE" w:rsidR="00CC295E" w:rsidRPr="00A95B16" w:rsidRDefault="00CC295E" w:rsidP="00CC295E">
      <w:pPr>
        <w:jc w:val="center"/>
        <w:rPr>
          <w:rFonts w:asciiTheme="majorHAnsi" w:hAnsiTheme="majorHAnsi" w:cstheme="majorHAnsi"/>
          <w:b/>
          <w:sz w:val="26"/>
          <w:szCs w:val="26"/>
          <w:lang w:val="en-US"/>
        </w:rPr>
      </w:pPr>
    </w:p>
    <w:p w14:paraId="38D92A8D" w14:textId="7E423D0F" w:rsidR="00CC295E" w:rsidRPr="00A95B16" w:rsidRDefault="00CC295E" w:rsidP="00CC295E">
      <w:pPr>
        <w:jc w:val="center"/>
        <w:rPr>
          <w:rFonts w:asciiTheme="majorHAnsi" w:hAnsiTheme="majorHAnsi" w:cstheme="majorHAnsi"/>
          <w:b/>
          <w:sz w:val="26"/>
          <w:szCs w:val="26"/>
          <w:lang w:val="en-US"/>
        </w:rPr>
      </w:pPr>
    </w:p>
    <w:p w14:paraId="4E2D607C" w14:textId="3DDB4E96" w:rsidR="00CC295E" w:rsidRPr="00A95B16" w:rsidRDefault="00CC295E" w:rsidP="00CC295E">
      <w:pPr>
        <w:jc w:val="center"/>
        <w:rPr>
          <w:rFonts w:asciiTheme="majorHAnsi" w:hAnsiTheme="majorHAnsi" w:cstheme="majorHAnsi"/>
          <w:b/>
          <w:sz w:val="26"/>
          <w:szCs w:val="26"/>
          <w:lang w:val="en-US"/>
        </w:rPr>
      </w:pPr>
    </w:p>
    <w:p w14:paraId="2162ACA8" w14:textId="61866C8A" w:rsidR="00CC295E" w:rsidRPr="00A95B16" w:rsidRDefault="00CC295E" w:rsidP="00CC295E">
      <w:pPr>
        <w:jc w:val="center"/>
        <w:rPr>
          <w:rFonts w:asciiTheme="majorHAnsi" w:hAnsiTheme="majorHAnsi" w:cstheme="majorHAnsi"/>
          <w:b/>
          <w:sz w:val="26"/>
          <w:szCs w:val="26"/>
          <w:lang w:val="en-US"/>
        </w:rPr>
      </w:pPr>
    </w:p>
    <w:p w14:paraId="7CFEDD38" w14:textId="5879AD8B" w:rsidR="00CC295E" w:rsidRPr="00A95B16" w:rsidRDefault="00CC295E" w:rsidP="00CC295E">
      <w:pPr>
        <w:jc w:val="center"/>
        <w:rPr>
          <w:rFonts w:asciiTheme="majorHAnsi" w:hAnsiTheme="majorHAnsi" w:cstheme="majorHAnsi"/>
          <w:b/>
          <w:sz w:val="26"/>
          <w:szCs w:val="26"/>
          <w:lang w:val="en-US"/>
        </w:rPr>
      </w:pPr>
    </w:p>
    <w:p w14:paraId="4F03A59B" w14:textId="59F50BAA" w:rsidR="00CC295E" w:rsidRPr="00A95B16" w:rsidRDefault="00CC295E" w:rsidP="00CC295E">
      <w:pPr>
        <w:jc w:val="center"/>
        <w:rPr>
          <w:rFonts w:asciiTheme="majorHAnsi" w:hAnsiTheme="majorHAnsi" w:cstheme="majorHAnsi"/>
          <w:b/>
          <w:sz w:val="26"/>
          <w:szCs w:val="26"/>
          <w:lang w:val="en-US"/>
        </w:rPr>
      </w:pPr>
    </w:p>
    <w:p w14:paraId="28CD693A" w14:textId="6B4AA232" w:rsidR="00CC295E" w:rsidRPr="00A95B16" w:rsidRDefault="00CC295E" w:rsidP="00CC295E">
      <w:pPr>
        <w:jc w:val="center"/>
        <w:rPr>
          <w:rFonts w:asciiTheme="majorHAnsi" w:hAnsiTheme="majorHAnsi" w:cstheme="majorHAnsi"/>
          <w:b/>
          <w:sz w:val="26"/>
          <w:szCs w:val="26"/>
          <w:lang w:val="en-US"/>
        </w:rPr>
      </w:pPr>
    </w:p>
    <w:p w14:paraId="293D46FC" w14:textId="2ED8FDE6" w:rsidR="00CC295E" w:rsidRPr="00A95B16" w:rsidRDefault="00CC295E" w:rsidP="00CC295E">
      <w:pPr>
        <w:jc w:val="center"/>
        <w:rPr>
          <w:rFonts w:asciiTheme="majorHAnsi" w:hAnsiTheme="majorHAnsi" w:cstheme="majorHAnsi"/>
          <w:b/>
          <w:sz w:val="26"/>
          <w:szCs w:val="26"/>
          <w:lang w:val="en-US"/>
        </w:rPr>
      </w:pPr>
    </w:p>
    <w:p w14:paraId="55913DEA" w14:textId="37A75C82" w:rsidR="00CC295E" w:rsidRPr="00A95B16" w:rsidRDefault="00CC295E" w:rsidP="00CC295E">
      <w:pPr>
        <w:jc w:val="center"/>
        <w:rPr>
          <w:rFonts w:asciiTheme="majorHAnsi" w:hAnsiTheme="majorHAnsi" w:cstheme="majorHAnsi"/>
          <w:b/>
          <w:sz w:val="26"/>
          <w:szCs w:val="26"/>
          <w:lang w:val="en-US"/>
        </w:rPr>
      </w:pPr>
    </w:p>
    <w:p w14:paraId="2A94AC3D" w14:textId="77777777" w:rsidR="00C5708E" w:rsidRPr="00A95B16" w:rsidRDefault="00C5708E" w:rsidP="00CC295E">
      <w:pPr>
        <w:jc w:val="center"/>
        <w:rPr>
          <w:rFonts w:asciiTheme="majorHAnsi" w:hAnsiTheme="majorHAnsi" w:cstheme="majorHAnsi"/>
          <w:b/>
          <w:sz w:val="26"/>
          <w:szCs w:val="26"/>
          <w:lang w:val="en-US"/>
        </w:rPr>
      </w:pPr>
    </w:p>
    <w:p w14:paraId="0C3E3976" w14:textId="77777777" w:rsidR="00924CF2" w:rsidRDefault="00CC295E" w:rsidP="00CC295E">
      <w:pPr>
        <w:jc w:val="center"/>
        <w:rPr>
          <w:rFonts w:asciiTheme="majorHAnsi" w:hAnsiTheme="majorHAnsi" w:cstheme="majorHAnsi"/>
          <w:b/>
          <w:sz w:val="26"/>
          <w:szCs w:val="26"/>
          <w:lang w:val="en-US"/>
        </w:rPr>
      </w:pPr>
      <w:r w:rsidRPr="00A95B16">
        <w:rPr>
          <w:rFonts w:asciiTheme="majorHAnsi" w:hAnsiTheme="majorHAnsi" w:cstheme="majorHAnsi"/>
          <w:b/>
          <w:sz w:val="26"/>
          <w:szCs w:val="26"/>
          <w:lang w:val="en-US"/>
        </w:rPr>
        <w:t>Hà nội, 20</w:t>
      </w:r>
      <w:r w:rsidR="0014388D" w:rsidRPr="00A95B16">
        <w:rPr>
          <w:rFonts w:asciiTheme="majorHAnsi" w:hAnsiTheme="majorHAnsi" w:cstheme="majorHAnsi"/>
          <w:b/>
          <w:sz w:val="26"/>
          <w:szCs w:val="26"/>
          <w:lang w:val="en-US"/>
        </w:rPr>
        <w:t>20</w:t>
      </w:r>
    </w:p>
    <w:p w14:paraId="5867E629" w14:textId="1CD0AB09" w:rsidR="00BD0538" w:rsidRPr="00A95B16" w:rsidRDefault="00BD0538" w:rsidP="00CC295E">
      <w:pPr>
        <w:jc w:val="center"/>
        <w:rPr>
          <w:rFonts w:asciiTheme="majorHAnsi" w:hAnsiTheme="majorHAnsi" w:cstheme="majorHAnsi"/>
          <w:b/>
          <w:sz w:val="26"/>
          <w:szCs w:val="26"/>
          <w:lang w:val="en-US"/>
        </w:rPr>
        <w:sectPr w:rsidR="00BD0538" w:rsidRPr="00A95B16" w:rsidSect="00CC295E">
          <w:headerReference w:type="even" r:id="rId8"/>
          <w:headerReference w:type="default" r:id="rId9"/>
          <w:headerReference w:type="first" r:id="rId10"/>
          <w:pgSz w:w="11906" w:h="16838"/>
          <w:pgMar w:top="1440" w:right="1440" w:bottom="1440" w:left="1440" w:header="708" w:footer="708" w:gutter="0"/>
          <w:pgBorders w:display="firstPage" w:offsetFrom="page">
            <w:top w:val="thinThickThinMediumGap" w:sz="24" w:space="31" w:color="2F5496" w:themeColor="accent1" w:themeShade="BF"/>
            <w:left w:val="thinThickThinMediumGap" w:sz="24" w:space="31" w:color="2F5496" w:themeColor="accent1" w:themeShade="BF"/>
            <w:bottom w:val="thinThickThinMediumGap" w:sz="24" w:space="31" w:color="2F5496" w:themeColor="accent1" w:themeShade="BF"/>
            <w:right w:val="thinThickThinMediumGap" w:sz="24" w:space="31" w:color="2F5496" w:themeColor="accent1" w:themeShade="BF"/>
          </w:pgBorders>
          <w:cols w:space="708"/>
          <w:docGrid w:linePitch="360"/>
        </w:sectPr>
      </w:pPr>
    </w:p>
    <w:p w14:paraId="51DA3E4B" w14:textId="51225E99" w:rsidR="004565FD" w:rsidRPr="009B3FD1" w:rsidRDefault="004565FD" w:rsidP="004565FD">
      <w:pPr>
        <w:jc w:val="center"/>
        <w:rPr>
          <w:rFonts w:asciiTheme="majorHAnsi" w:hAnsiTheme="majorHAnsi" w:cstheme="majorHAnsi"/>
          <w:b/>
          <w:sz w:val="32"/>
          <w:szCs w:val="32"/>
          <w:lang w:val="en-US"/>
        </w:rPr>
      </w:pPr>
      <w:r w:rsidRPr="009B3FD1">
        <w:rPr>
          <w:rFonts w:asciiTheme="majorHAnsi" w:hAnsiTheme="majorHAnsi" w:cstheme="majorHAnsi"/>
          <w:b/>
          <w:sz w:val="32"/>
          <w:szCs w:val="32"/>
          <w:lang w:val="en-US"/>
        </w:rPr>
        <w:lastRenderedPageBreak/>
        <w:t>MỤC LỤC</w:t>
      </w:r>
    </w:p>
    <w:p w14:paraId="2E93E4E1" w14:textId="77777777" w:rsidR="00E26069" w:rsidRPr="00A95B16" w:rsidRDefault="00E26069" w:rsidP="004565FD">
      <w:pPr>
        <w:jc w:val="center"/>
        <w:rPr>
          <w:rFonts w:asciiTheme="majorHAnsi" w:hAnsiTheme="majorHAnsi" w:cstheme="majorHAnsi"/>
          <w:b/>
          <w:sz w:val="40"/>
          <w:szCs w:val="26"/>
          <w:lang w:val="en-US"/>
        </w:rPr>
      </w:pPr>
    </w:p>
    <w:p w14:paraId="442EDEAF" w14:textId="0FAE9077" w:rsidR="008E6179" w:rsidRPr="00E26069" w:rsidRDefault="00CD32A6" w:rsidP="00E26069">
      <w:pPr>
        <w:pStyle w:val="TOC1"/>
        <w:rPr>
          <w:lang w:val="en-US" w:eastAsia="en-US"/>
        </w:rPr>
      </w:pPr>
      <w:r w:rsidRPr="005C6B07">
        <w:rPr>
          <w:lang w:val="en-US"/>
        </w:rPr>
        <w:fldChar w:fldCharType="begin"/>
      </w:r>
      <w:r w:rsidRPr="005C6B07">
        <w:rPr>
          <w:lang w:val="en-US"/>
        </w:rPr>
        <w:instrText xml:space="preserve"> TOC \o "1-4" \h \z \u </w:instrText>
      </w:r>
      <w:r w:rsidRPr="005C6B07">
        <w:rPr>
          <w:lang w:val="en-US"/>
        </w:rPr>
        <w:fldChar w:fldCharType="separate"/>
      </w:r>
      <w:hyperlink w:anchor="_Toc59461635" w:history="1">
        <w:r w:rsidR="008E6179" w:rsidRPr="00E26069">
          <w:rPr>
            <w:rStyle w:val="Hyperlink"/>
          </w:rPr>
          <w:t>I. GIỚI THIỆU CHUNG</w:t>
        </w:r>
        <w:r w:rsidR="008E6179" w:rsidRPr="00E26069">
          <w:rPr>
            <w:webHidden/>
          </w:rPr>
          <w:tab/>
        </w:r>
        <w:r w:rsidR="008E6179" w:rsidRPr="00E26069">
          <w:rPr>
            <w:webHidden/>
          </w:rPr>
          <w:fldChar w:fldCharType="begin"/>
        </w:r>
        <w:r w:rsidR="008E6179" w:rsidRPr="00E26069">
          <w:rPr>
            <w:webHidden/>
          </w:rPr>
          <w:instrText xml:space="preserve"> PAGEREF _Toc59461635 \h </w:instrText>
        </w:r>
        <w:r w:rsidR="008E6179" w:rsidRPr="00E26069">
          <w:rPr>
            <w:webHidden/>
          </w:rPr>
        </w:r>
        <w:r w:rsidR="008E6179" w:rsidRPr="00E26069">
          <w:rPr>
            <w:webHidden/>
          </w:rPr>
          <w:fldChar w:fldCharType="separate"/>
        </w:r>
        <w:r w:rsidR="00E26069" w:rsidRPr="00E26069">
          <w:rPr>
            <w:webHidden/>
          </w:rPr>
          <w:t>4</w:t>
        </w:r>
        <w:r w:rsidR="008E6179" w:rsidRPr="00E26069">
          <w:rPr>
            <w:webHidden/>
          </w:rPr>
          <w:fldChar w:fldCharType="end"/>
        </w:r>
      </w:hyperlink>
    </w:p>
    <w:p w14:paraId="5521AABA" w14:textId="2115C3AA" w:rsidR="008E6179" w:rsidRPr="00E26069" w:rsidRDefault="008E6179" w:rsidP="00E26069">
      <w:pPr>
        <w:pStyle w:val="TOC2"/>
        <w:rPr>
          <w:lang w:val="en-US" w:eastAsia="en-US"/>
        </w:rPr>
      </w:pPr>
      <w:hyperlink w:anchor="_Toc59461636" w:history="1">
        <w:r w:rsidRPr="00E26069">
          <w:rPr>
            <w:rStyle w:val="Hyperlink"/>
          </w:rPr>
          <w:t>1. Sự cần thiết của báo cáo</w:t>
        </w:r>
        <w:r w:rsidRPr="00E26069">
          <w:rPr>
            <w:webHidden/>
          </w:rPr>
          <w:tab/>
        </w:r>
        <w:r w:rsidRPr="00E26069">
          <w:rPr>
            <w:webHidden/>
          </w:rPr>
          <w:fldChar w:fldCharType="begin"/>
        </w:r>
        <w:r w:rsidRPr="00E26069">
          <w:rPr>
            <w:webHidden/>
          </w:rPr>
          <w:instrText xml:space="preserve"> PAGEREF _Toc59461636 \h </w:instrText>
        </w:r>
        <w:r w:rsidRPr="00E26069">
          <w:rPr>
            <w:webHidden/>
          </w:rPr>
        </w:r>
        <w:r w:rsidRPr="00E26069">
          <w:rPr>
            <w:webHidden/>
          </w:rPr>
          <w:fldChar w:fldCharType="separate"/>
        </w:r>
        <w:r w:rsidR="00E26069" w:rsidRPr="00E26069">
          <w:rPr>
            <w:webHidden/>
          </w:rPr>
          <w:t>4</w:t>
        </w:r>
        <w:r w:rsidRPr="00E26069">
          <w:rPr>
            <w:webHidden/>
          </w:rPr>
          <w:fldChar w:fldCharType="end"/>
        </w:r>
      </w:hyperlink>
    </w:p>
    <w:p w14:paraId="079F8288" w14:textId="2E415A58" w:rsidR="008E6179" w:rsidRPr="005C6B07" w:rsidRDefault="008E6179" w:rsidP="00E26069">
      <w:pPr>
        <w:pStyle w:val="TOC2"/>
        <w:rPr>
          <w:lang w:val="en-US" w:eastAsia="en-US"/>
        </w:rPr>
      </w:pPr>
      <w:hyperlink w:anchor="_Toc59461637" w:history="1">
        <w:r w:rsidRPr="005C6B07">
          <w:rPr>
            <w:rStyle w:val="Hyperlink"/>
          </w:rPr>
          <w:t>2. Các thông tin cơ bản</w:t>
        </w:r>
        <w:r w:rsidRPr="005C6B07">
          <w:rPr>
            <w:webHidden/>
          </w:rPr>
          <w:tab/>
        </w:r>
        <w:r w:rsidRPr="005C6B07">
          <w:rPr>
            <w:webHidden/>
          </w:rPr>
          <w:fldChar w:fldCharType="begin"/>
        </w:r>
        <w:r w:rsidRPr="005C6B07">
          <w:rPr>
            <w:webHidden/>
          </w:rPr>
          <w:instrText xml:space="preserve"> PAGEREF _Toc59461637 \h </w:instrText>
        </w:r>
        <w:r w:rsidRPr="005C6B07">
          <w:rPr>
            <w:webHidden/>
          </w:rPr>
        </w:r>
        <w:r w:rsidRPr="005C6B07">
          <w:rPr>
            <w:webHidden/>
          </w:rPr>
          <w:fldChar w:fldCharType="separate"/>
        </w:r>
        <w:r w:rsidR="00E26069">
          <w:rPr>
            <w:webHidden/>
          </w:rPr>
          <w:t>4</w:t>
        </w:r>
        <w:r w:rsidRPr="005C6B07">
          <w:rPr>
            <w:webHidden/>
          </w:rPr>
          <w:fldChar w:fldCharType="end"/>
        </w:r>
      </w:hyperlink>
    </w:p>
    <w:p w14:paraId="0D5F5089" w14:textId="06BBD141" w:rsidR="008E6179" w:rsidRPr="005C6B07" w:rsidRDefault="008E6179" w:rsidP="00E26069">
      <w:pPr>
        <w:pStyle w:val="TOC2"/>
        <w:rPr>
          <w:lang w:val="en-US" w:eastAsia="en-US"/>
        </w:rPr>
      </w:pPr>
      <w:hyperlink w:anchor="_Toc59461638" w:history="1">
        <w:r w:rsidRPr="005C6B07">
          <w:rPr>
            <w:rStyle w:val="Hyperlink"/>
          </w:rPr>
          <w:t>3. Tình hình kinh tế Thái Lan</w:t>
        </w:r>
        <w:r w:rsidRPr="005C6B07">
          <w:rPr>
            <w:webHidden/>
          </w:rPr>
          <w:tab/>
        </w:r>
        <w:r w:rsidRPr="005C6B07">
          <w:rPr>
            <w:webHidden/>
          </w:rPr>
          <w:fldChar w:fldCharType="begin"/>
        </w:r>
        <w:r w:rsidRPr="005C6B07">
          <w:rPr>
            <w:webHidden/>
          </w:rPr>
          <w:instrText xml:space="preserve"> PAGEREF _Toc59461638 \h </w:instrText>
        </w:r>
        <w:r w:rsidRPr="005C6B07">
          <w:rPr>
            <w:webHidden/>
          </w:rPr>
        </w:r>
        <w:r w:rsidRPr="005C6B07">
          <w:rPr>
            <w:webHidden/>
          </w:rPr>
          <w:fldChar w:fldCharType="separate"/>
        </w:r>
        <w:r w:rsidR="00E26069">
          <w:rPr>
            <w:webHidden/>
          </w:rPr>
          <w:t>5</w:t>
        </w:r>
        <w:r w:rsidRPr="005C6B07">
          <w:rPr>
            <w:webHidden/>
          </w:rPr>
          <w:fldChar w:fldCharType="end"/>
        </w:r>
      </w:hyperlink>
    </w:p>
    <w:p w14:paraId="1CA142EE" w14:textId="2B4B0CCD" w:rsidR="008E6179" w:rsidRPr="005C6B07" w:rsidRDefault="008E6179" w:rsidP="005C6B07">
      <w:pPr>
        <w:pStyle w:val="TOC3"/>
        <w:tabs>
          <w:tab w:val="right" w:leader="dot" w:pos="9016"/>
        </w:tabs>
        <w:jc w:val="both"/>
        <w:rPr>
          <w:rFonts w:asciiTheme="majorHAnsi" w:hAnsiTheme="majorHAnsi" w:cstheme="majorHAnsi"/>
          <w:noProof/>
          <w:sz w:val="28"/>
          <w:szCs w:val="28"/>
          <w:lang w:val="en-US" w:eastAsia="en-US"/>
        </w:rPr>
      </w:pPr>
      <w:hyperlink w:anchor="_Toc59461639" w:history="1">
        <w:r w:rsidRPr="005C6B07">
          <w:rPr>
            <w:rStyle w:val="Hyperlink"/>
            <w:rFonts w:asciiTheme="majorHAnsi" w:hAnsiTheme="majorHAnsi" w:cstheme="majorHAnsi"/>
            <w:noProof/>
            <w:sz w:val="28"/>
            <w:szCs w:val="28"/>
          </w:rPr>
          <w:t>3.1. Tình hình chung</w:t>
        </w:r>
        <w:r w:rsidRPr="005C6B07">
          <w:rPr>
            <w:rFonts w:asciiTheme="majorHAnsi" w:hAnsiTheme="majorHAnsi" w:cstheme="majorHAnsi"/>
            <w:noProof/>
            <w:webHidden/>
            <w:sz w:val="28"/>
            <w:szCs w:val="28"/>
          </w:rPr>
          <w:tab/>
        </w:r>
        <w:r w:rsidRPr="005C6B07">
          <w:rPr>
            <w:rFonts w:asciiTheme="majorHAnsi" w:hAnsiTheme="majorHAnsi" w:cstheme="majorHAnsi"/>
            <w:noProof/>
            <w:webHidden/>
            <w:sz w:val="28"/>
            <w:szCs w:val="28"/>
          </w:rPr>
          <w:fldChar w:fldCharType="begin"/>
        </w:r>
        <w:r w:rsidRPr="005C6B07">
          <w:rPr>
            <w:rFonts w:asciiTheme="majorHAnsi" w:hAnsiTheme="majorHAnsi" w:cstheme="majorHAnsi"/>
            <w:noProof/>
            <w:webHidden/>
            <w:sz w:val="28"/>
            <w:szCs w:val="28"/>
          </w:rPr>
          <w:instrText xml:space="preserve"> PAGEREF _Toc59461639 \h </w:instrText>
        </w:r>
        <w:r w:rsidRPr="005C6B07">
          <w:rPr>
            <w:rFonts w:asciiTheme="majorHAnsi" w:hAnsiTheme="majorHAnsi" w:cstheme="majorHAnsi"/>
            <w:noProof/>
            <w:webHidden/>
            <w:sz w:val="28"/>
            <w:szCs w:val="28"/>
          </w:rPr>
        </w:r>
        <w:r w:rsidRPr="005C6B07">
          <w:rPr>
            <w:rFonts w:asciiTheme="majorHAnsi" w:hAnsiTheme="majorHAnsi" w:cstheme="majorHAnsi"/>
            <w:noProof/>
            <w:webHidden/>
            <w:sz w:val="28"/>
            <w:szCs w:val="28"/>
          </w:rPr>
          <w:fldChar w:fldCharType="separate"/>
        </w:r>
        <w:r w:rsidR="00E26069">
          <w:rPr>
            <w:rFonts w:asciiTheme="majorHAnsi" w:hAnsiTheme="majorHAnsi" w:cstheme="majorHAnsi"/>
            <w:noProof/>
            <w:webHidden/>
            <w:sz w:val="28"/>
            <w:szCs w:val="28"/>
          </w:rPr>
          <w:t>5</w:t>
        </w:r>
        <w:r w:rsidRPr="005C6B07">
          <w:rPr>
            <w:rFonts w:asciiTheme="majorHAnsi" w:hAnsiTheme="majorHAnsi" w:cstheme="majorHAnsi"/>
            <w:noProof/>
            <w:webHidden/>
            <w:sz w:val="28"/>
            <w:szCs w:val="28"/>
          </w:rPr>
          <w:fldChar w:fldCharType="end"/>
        </w:r>
      </w:hyperlink>
    </w:p>
    <w:p w14:paraId="71916FE9" w14:textId="49B7D7E0" w:rsidR="008E6179" w:rsidRPr="005C6B07" w:rsidRDefault="008E6179" w:rsidP="005C6B07">
      <w:pPr>
        <w:pStyle w:val="TOC3"/>
        <w:tabs>
          <w:tab w:val="right" w:leader="dot" w:pos="9016"/>
        </w:tabs>
        <w:jc w:val="both"/>
        <w:rPr>
          <w:rFonts w:asciiTheme="majorHAnsi" w:hAnsiTheme="majorHAnsi" w:cstheme="majorHAnsi"/>
          <w:noProof/>
          <w:sz w:val="28"/>
          <w:szCs w:val="28"/>
          <w:lang w:val="en-US" w:eastAsia="en-US"/>
        </w:rPr>
      </w:pPr>
      <w:hyperlink w:anchor="_Toc59461640" w:history="1">
        <w:r w:rsidRPr="005C6B07">
          <w:rPr>
            <w:rStyle w:val="Hyperlink"/>
            <w:rFonts w:asciiTheme="majorHAnsi" w:hAnsiTheme="majorHAnsi" w:cstheme="majorHAnsi"/>
            <w:noProof/>
            <w:sz w:val="28"/>
            <w:szCs w:val="28"/>
          </w:rPr>
          <w:t>3.2. Tình hình kinh tế năm 2020</w:t>
        </w:r>
        <w:r w:rsidRPr="005C6B07">
          <w:rPr>
            <w:rFonts w:asciiTheme="majorHAnsi" w:hAnsiTheme="majorHAnsi" w:cstheme="majorHAnsi"/>
            <w:noProof/>
            <w:webHidden/>
            <w:sz w:val="28"/>
            <w:szCs w:val="28"/>
          </w:rPr>
          <w:tab/>
        </w:r>
        <w:r w:rsidRPr="005C6B07">
          <w:rPr>
            <w:rFonts w:asciiTheme="majorHAnsi" w:hAnsiTheme="majorHAnsi" w:cstheme="majorHAnsi"/>
            <w:noProof/>
            <w:webHidden/>
            <w:sz w:val="28"/>
            <w:szCs w:val="28"/>
          </w:rPr>
          <w:fldChar w:fldCharType="begin"/>
        </w:r>
        <w:r w:rsidRPr="005C6B07">
          <w:rPr>
            <w:rFonts w:asciiTheme="majorHAnsi" w:hAnsiTheme="majorHAnsi" w:cstheme="majorHAnsi"/>
            <w:noProof/>
            <w:webHidden/>
            <w:sz w:val="28"/>
            <w:szCs w:val="28"/>
          </w:rPr>
          <w:instrText xml:space="preserve"> PAGEREF _Toc59461640 \h </w:instrText>
        </w:r>
        <w:r w:rsidRPr="005C6B07">
          <w:rPr>
            <w:rFonts w:asciiTheme="majorHAnsi" w:hAnsiTheme="majorHAnsi" w:cstheme="majorHAnsi"/>
            <w:noProof/>
            <w:webHidden/>
            <w:sz w:val="28"/>
            <w:szCs w:val="28"/>
          </w:rPr>
        </w:r>
        <w:r w:rsidRPr="005C6B07">
          <w:rPr>
            <w:rFonts w:asciiTheme="majorHAnsi" w:hAnsiTheme="majorHAnsi" w:cstheme="majorHAnsi"/>
            <w:noProof/>
            <w:webHidden/>
            <w:sz w:val="28"/>
            <w:szCs w:val="28"/>
          </w:rPr>
          <w:fldChar w:fldCharType="separate"/>
        </w:r>
        <w:r w:rsidR="00E26069">
          <w:rPr>
            <w:rFonts w:asciiTheme="majorHAnsi" w:hAnsiTheme="majorHAnsi" w:cstheme="majorHAnsi"/>
            <w:noProof/>
            <w:webHidden/>
            <w:sz w:val="28"/>
            <w:szCs w:val="28"/>
          </w:rPr>
          <w:t>7</w:t>
        </w:r>
        <w:r w:rsidRPr="005C6B07">
          <w:rPr>
            <w:rFonts w:asciiTheme="majorHAnsi" w:hAnsiTheme="majorHAnsi" w:cstheme="majorHAnsi"/>
            <w:noProof/>
            <w:webHidden/>
            <w:sz w:val="28"/>
            <w:szCs w:val="28"/>
          </w:rPr>
          <w:fldChar w:fldCharType="end"/>
        </w:r>
      </w:hyperlink>
    </w:p>
    <w:p w14:paraId="737F3A79" w14:textId="6245C4E5" w:rsidR="008E6179" w:rsidRPr="005C6B07" w:rsidRDefault="008E6179" w:rsidP="00E26069">
      <w:pPr>
        <w:pStyle w:val="TOC2"/>
        <w:rPr>
          <w:lang w:val="en-US" w:eastAsia="en-US"/>
        </w:rPr>
      </w:pPr>
      <w:hyperlink w:anchor="_Toc59461641" w:history="1">
        <w:r w:rsidRPr="005C6B07">
          <w:rPr>
            <w:rStyle w:val="Hyperlink"/>
            <w:lang w:val="en-US"/>
          </w:rPr>
          <w:t>4</w:t>
        </w:r>
        <w:r w:rsidRPr="005C6B07">
          <w:rPr>
            <w:rStyle w:val="Hyperlink"/>
          </w:rPr>
          <w:t xml:space="preserve">. </w:t>
        </w:r>
        <w:r w:rsidRPr="005C6B07">
          <w:rPr>
            <w:rStyle w:val="Hyperlink"/>
            <w:lang w:val="en-US"/>
          </w:rPr>
          <w:t>Một số nội dung cơ bản về ngành lúa gạo của Thái Lan</w:t>
        </w:r>
        <w:r w:rsidRPr="005C6B07">
          <w:rPr>
            <w:webHidden/>
          </w:rPr>
          <w:tab/>
        </w:r>
        <w:r w:rsidRPr="005C6B07">
          <w:rPr>
            <w:webHidden/>
          </w:rPr>
          <w:fldChar w:fldCharType="begin"/>
        </w:r>
        <w:r w:rsidRPr="005C6B07">
          <w:rPr>
            <w:webHidden/>
          </w:rPr>
          <w:instrText xml:space="preserve"> PAGEREF _Toc59461641 \h </w:instrText>
        </w:r>
        <w:r w:rsidRPr="005C6B07">
          <w:rPr>
            <w:webHidden/>
          </w:rPr>
        </w:r>
        <w:r w:rsidRPr="005C6B07">
          <w:rPr>
            <w:webHidden/>
          </w:rPr>
          <w:fldChar w:fldCharType="separate"/>
        </w:r>
        <w:r w:rsidR="00E26069">
          <w:rPr>
            <w:webHidden/>
          </w:rPr>
          <w:t>9</w:t>
        </w:r>
        <w:r w:rsidRPr="005C6B07">
          <w:rPr>
            <w:webHidden/>
          </w:rPr>
          <w:fldChar w:fldCharType="end"/>
        </w:r>
      </w:hyperlink>
    </w:p>
    <w:p w14:paraId="72F32578" w14:textId="62134751" w:rsidR="008E6179" w:rsidRPr="005C6B07" w:rsidRDefault="008E6179" w:rsidP="005C6B07">
      <w:pPr>
        <w:pStyle w:val="TOC3"/>
        <w:tabs>
          <w:tab w:val="right" w:leader="dot" w:pos="9016"/>
        </w:tabs>
        <w:jc w:val="both"/>
        <w:rPr>
          <w:rFonts w:asciiTheme="majorHAnsi" w:hAnsiTheme="majorHAnsi" w:cstheme="majorHAnsi"/>
          <w:noProof/>
          <w:sz w:val="28"/>
          <w:szCs w:val="28"/>
          <w:lang w:val="en-US" w:eastAsia="en-US"/>
        </w:rPr>
      </w:pPr>
      <w:hyperlink w:anchor="_Toc59461642" w:history="1">
        <w:r w:rsidRPr="005C6B07">
          <w:rPr>
            <w:rStyle w:val="Hyperlink"/>
            <w:rFonts w:asciiTheme="majorHAnsi" w:hAnsiTheme="majorHAnsi" w:cstheme="majorHAnsi"/>
            <w:noProof/>
            <w:sz w:val="28"/>
            <w:szCs w:val="28"/>
            <w:lang w:val="en-US"/>
          </w:rPr>
          <w:t>4.1. Lịch sử phát triển của lúa gạo Thái Lan</w:t>
        </w:r>
        <w:r w:rsidRPr="005C6B07">
          <w:rPr>
            <w:rFonts w:asciiTheme="majorHAnsi" w:hAnsiTheme="majorHAnsi" w:cstheme="majorHAnsi"/>
            <w:noProof/>
            <w:webHidden/>
            <w:sz w:val="28"/>
            <w:szCs w:val="28"/>
          </w:rPr>
          <w:tab/>
        </w:r>
        <w:r w:rsidRPr="005C6B07">
          <w:rPr>
            <w:rFonts w:asciiTheme="majorHAnsi" w:hAnsiTheme="majorHAnsi" w:cstheme="majorHAnsi"/>
            <w:noProof/>
            <w:webHidden/>
            <w:sz w:val="28"/>
            <w:szCs w:val="28"/>
          </w:rPr>
          <w:fldChar w:fldCharType="begin"/>
        </w:r>
        <w:r w:rsidRPr="005C6B07">
          <w:rPr>
            <w:rFonts w:asciiTheme="majorHAnsi" w:hAnsiTheme="majorHAnsi" w:cstheme="majorHAnsi"/>
            <w:noProof/>
            <w:webHidden/>
            <w:sz w:val="28"/>
            <w:szCs w:val="28"/>
          </w:rPr>
          <w:instrText xml:space="preserve"> PAGEREF _Toc59461642 \h </w:instrText>
        </w:r>
        <w:r w:rsidRPr="005C6B07">
          <w:rPr>
            <w:rFonts w:asciiTheme="majorHAnsi" w:hAnsiTheme="majorHAnsi" w:cstheme="majorHAnsi"/>
            <w:noProof/>
            <w:webHidden/>
            <w:sz w:val="28"/>
            <w:szCs w:val="28"/>
          </w:rPr>
        </w:r>
        <w:r w:rsidRPr="005C6B07">
          <w:rPr>
            <w:rFonts w:asciiTheme="majorHAnsi" w:hAnsiTheme="majorHAnsi" w:cstheme="majorHAnsi"/>
            <w:noProof/>
            <w:webHidden/>
            <w:sz w:val="28"/>
            <w:szCs w:val="28"/>
          </w:rPr>
          <w:fldChar w:fldCharType="separate"/>
        </w:r>
        <w:r w:rsidR="00E26069">
          <w:rPr>
            <w:rFonts w:asciiTheme="majorHAnsi" w:hAnsiTheme="majorHAnsi" w:cstheme="majorHAnsi"/>
            <w:noProof/>
            <w:webHidden/>
            <w:sz w:val="28"/>
            <w:szCs w:val="28"/>
          </w:rPr>
          <w:t>9</w:t>
        </w:r>
        <w:r w:rsidRPr="005C6B07">
          <w:rPr>
            <w:rFonts w:asciiTheme="majorHAnsi" w:hAnsiTheme="majorHAnsi" w:cstheme="majorHAnsi"/>
            <w:noProof/>
            <w:webHidden/>
            <w:sz w:val="28"/>
            <w:szCs w:val="28"/>
          </w:rPr>
          <w:fldChar w:fldCharType="end"/>
        </w:r>
      </w:hyperlink>
    </w:p>
    <w:p w14:paraId="74F173FC" w14:textId="62B8F729" w:rsidR="008E6179" w:rsidRPr="005C6B07" w:rsidRDefault="008E6179" w:rsidP="005C6B07">
      <w:pPr>
        <w:pStyle w:val="TOC3"/>
        <w:tabs>
          <w:tab w:val="right" w:leader="dot" w:pos="9016"/>
        </w:tabs>
        <w:jc w:val="both"/>
        <w:rPr>
          <w:rFonts w:asciiTheme="majorHAnsi" w:hAnsiTheme="majorHAnsi" w:cstheme="majorHAnsi"/>
          <w:noProof/>
          <w:sz w:val="28"/>
          <w:szCs w:val="28"/>
          <w:lang w:val="en-US" w:eastAsia="en-US"/>
        </w:rPr>
      </w:pPr>
      <w:hyperlink w:anchor="_Toc59461643" w:history="1">
        <w:r w:rsidRPr="005C6B07">
          <w:rPr>
            <w:rStyle w:val="Hyperlink"/>
            <w:rFonts w:asciiTheme="majorHAnsi" w:hAnsiTheme="majorHAnsi" w:cstheme="majorHAnsi"/>
            <w:noProof/>
            <w:sz w:val="28"/>
            <w:szCs w:val="28"/>
            <w:lang w:val="en-US"/>
          </w:rPr>
          <w:t>4.2. Tầm quan trọng của lúa gạo ở Thái Lan</w:t>
        </w:r>
        <w:r w:rsidRPr="005C6B07">
          <w:rPr>
            <w:rFonts w:asciiTheme="majorHAnsi" w:hAnsiTheme="majorHAnsi" w:cstheme="majorHAnsi"/>
            <w:noProof/>
            <w:webHidden/>
            <w:sz w:val="28"/>
            <w:szCs w:val="28"/>
          </w:rPr>
          <w:tab/>
        </w:r>
        <w:r w:rsidRPr="005C6B07">
          <w:rPr>
            <w:rFonts w:asciiTheme="majorHAnsi" w:hAnsiTheme="majorHAnsi" w:cstheme="majorHAnsi"/>
            <w:noProof/>
            <w:webHidden/>
            <w:sz w:val="28"/>
            <w:szCs w:val="28"/>
          </w:rPr>
          <w:fldChar w:fldCharType="begin"/>
        </w:r>
        <w:r w:rsidRPr="005C6B07">
          <w:rPr>
            <w:rFonts w:asciiTheme="majorHAnsi" w:hAnsiTheme="majorHAnsi" w:cstheme="majorHAnsi"/>
            <w:noProof/>
            <w:webHidden/>
            <w:sz w:val="28"/>
            <w:szCs w:val="28"/>
          </w:rPr>
          <w:instrText xml:space="preserve"> PAGEREF _Toc59461643 \h </w:instrText>
        </w:r>
        <w:r w:rsidRPr="005C6B07">
          <w:rPr>
            <w:rFonts w:asciiTheme="majorHAnsi" w:hAnsiTheme="majorHAnsi" w:cstheme="majorHAnsi"/>
            <w:noProof/>
            <w:webHidden/>
            <w:sz w:val="28"/>
            <w:szCs w:val="28"/>
          </w:rPr>
        </w:r>
        <w:r w:rsidRPr="005C6B07">
          <w:rPr>
            <w:rFonts w:asciiTheme="majorHAnsi" w:hAnsiTheme="majorHAnsi" w:cstheme="majorHAnsi"/>
            <w:noProof/>
            <w:webHidden/>
            <w:sz w:val="28"/>
            <w:szCs w:val="28"/>
          </w:rPr>
          <w:fldChar w:fldCharType="separate"/>
        </w:r>
        <w:r w:rsidR="00E26069">
          <w:rPr>
            <w:rFonts w:asciiTheme="majorHAnsi" w:hAnsiTheme="majorHAnsi" w:cstheme="majorHAnsi"/>
            <w:noProof/>
            <w:webHidden/>
            <w:sz w:val="28"/>
            <w:szCs w:val="28"/>
          </w:rPr>
          <w:t>9</w:t>
        </w:r>
        <w:r w:rsidRPr="005C6B07">
          <w:rPr>
            <w:rFonts w:asciiTheme="majorHAnsi" w:hAnsiTheme="majorHAnsi" w:cstheme="majorHAnsi"/>
            <w:noProof/>
            <w:webHidden/>
            <w:sz w:val="28"/>
            <w:szCs w:val="28"/>
          </w:rPr>
          <w:fldChar w:fldCharType="end"/>
        </w:r>
      </w:hyperlink>
    </w:p>
    <w:p w14:paraId="6DFB9370" w14:textId="1FED553A" w:rsidR="008E6179" w:rsidRPr="005C6B07" w:rsidRDefault="008E6179" w:rsidP="005C6B07">
      <w:pPr>
        <w:pStyle w:val="TOC3"/>
        <w:tabs>
          <w:tab w:val="right" w:leader="dot" w:pos="9016"/>
        </w:tabs>
        <w:jc w:val="both"/>
        <w:rPr>
          <w:rFonts w:asciiTheme="majorHAnsi" w:hAnsiTheme="majorHAnsi" w:cstheme="majorHAnsi"/>
          <w:noProof/>
          <w:sz w:val="28"/>
          <w:szCs w:val="28"/>
          <w:lang w:val="en-US" w:eastAsia="en-US"/>
        </w:rPr>
      </w:pPr>
      <w:hyperlink w:anchor="_Toc59461644" w:history="1">
        <w:r w:rsidRPr="005C6B07">
          <w:rPr>
            <w:rStyle w:val="Hyperlink"/>
            <w:rFonts w:asciiTheme="majorHAnsi" w:hAnsiTheme="majorHAnsi" w:cstheme="majorHAnsi"/>
            <w:noProof/>
            <w:sz w:val="28"/>
            <w:szCs w:val="28"/>
            <w:lang w:val="en-US"/>
          </w:rPr>
          <w:t>4.3. Quan điểm phát triển lúa gạo của Chính phủ Thái Lan</w:t>
        </w:r>
        <w:r w:rsidRPr="005C6B07">
          <w:rPr>
            <w:rFonts w:asciiTheme="majorHAnsi" w:hAnsiTheme="majorHAnsi" w:cstheme="majorHAnsi"/>
            <w:noProof/>
            <w:webHidden/>
            <w:sz w:val="28"/>
            <w:szCs w:val="28"/>
          </w:rPr>
          <w:tab/>
        </w:r>
        <w:r w:rsidRPr="005C6B07">
          <w:rPr>
            <w:rFonts w:asciiTheme="majorHAnsi" w:hAnsiTheme="majorHAnsi" w:cstheme="majorHAnsi"/>
            <w:noProof/>
            <w:webHidden/>
            <w:sz w:val="28"/>
            <w:szCs w:val="28"/>
          </w:rPr>
          <w:fldChar w:fldCharType="begin"/>
        </w:r>
        <w:r w:rsidRPr="005C6B07">
          <w:rPr>
            <w:rFonts w:asciiTheme="majorHAnsi" w:hAnsiTheme="majorHAnsi" w:cstheme="majorHAnsi"/>
            <w:noProof/>
            <w:webHidden/>
            <w:sz w:val="28"/>
            <w:szCs w:val="28"/>
          </w:rPr>
          <w:instrText xml:space="preserve"> PAGEREF _Toc59461644 \h </w:instrText>
        </w:r>
        <w:r w:rsidRPr="005C6B07">
          <w:rPr>
            <w:rFonts w:asciiTheme="majorHAnsi" w:hAnsiTheme="majorHAnsi" w:cstheme="majorHAnsi"/>
            <w:noProof/>
            <w:webHidden/>
            <w:sz w:val="28"/>
            <w:szCs w:val="28"/>
          </w:rPr>
        </w:r>
        <w:r w:rsidRPr="005C6B07">
          <w:rPr>
            <w:rFonts w:asciiTheme="majorHAnsi" w:hAnsiTheme="majorHAnsi" w:cstheme="majorHAnsi"/>
            <w:noProof/>
            <w:webHidden/>
            <w:sz w:val="28"/>
            <w:szCs w:val="28"/>
          </w:rPr>
          <w:fldChar w:fldCharType="separate"/>
        </w:r>
        <w:r w:rsidR="00E26069">
          <w:rPr>
            <w:rFonts w:asciiTheme="majorHAnsi" w:hAnsiTheme="majorHAnsi" w:cstheme="majorHAnsi"/>
            <w:noProof/>
            <w:webHidden/>
            <w:sz w:val="28"/>
            <w:szCs w:val="28"/>
          </w:rPr>
          <w:t>10</w:t>
        </w:r>
        <w:r w:rsidRPr="005C6B07">
          <w:rPr>
            <w:rFonts w:asciiTheme="majorHAnsi" w:hAnsiTheme="majorHAnsi" w:cstheme="majorHAnsi"/>
            <w:noProof/>
            <w:webHidden/>
            <w:sz w:val="28"/>
            <w:szCs w:val="28"/>
          </w:rPr>
          <w:fldChar w:fldCharType="end"/>
        </w:r>
      </w:hyperlink>
    </w:p>
    <w:p w14:paraId="67542A7E" w14:textId="5475CAE8" w:rsidR="008E6179" w:rsidRPr="00E26069" w:rsidRDefault="008E6179" w:rsidP="00E26069">
      <w:pPr>
        <w:pStyle w:val="TOC4"/>
        <w:rPr>
          <w:lang w:eastAsia="en-US"/>
        </w:rPr>
      </w:pPr>
      <w:hyperlink w:anchor="_Toc59461645" w:history="1">
        <w:r w:rsidRPr="00E26069">
          <w:rPr>
            <w:rStyle w:val="Hyperlink"/>
          </w:rPr>
          <w:t>4.3.1. Thời kỳ trước 2011</w:t>
        </w:r>
        <w:r w:rsidRPr="00E26069">
          <w:rPr>
            <w:webHidden/>
          </w:rPr>
          <w:tab/>
        </w:r>
        <w:r w:rsidRPr="00E26069">
          <w:rPr>
            <w:webHidden/>
          </w:rPr>
          <w:fldChar w:fldCharType="begin"/>
        </w:r>
        <w:r w:rsidRPr="00E26069">
          <w:rPr>
            <w:webHidden/>
          </w:rPr>
          <w:instrText xml:space="preserve"> PAGEREF _Toc59461645 \h </w:instrText>
        </w:r>
        <w:r w:rsidRPr="00E26069">
          <w:rPr>
            <w:webHidden/>
          </w:rPr>
        </w:r>
        <w:r w:rsidRPr="00E26069">
          <w:rPr>
            <w:webHidden/>
          </w:rPr>
          <w:fldChar w:fldCharType="separate"/>
        </w:r>
        <w:r w:rsidR="00E26069" w:rsidRPr="00E26069">
          <w:rPr>
            <w:webHidden/>
          </w:rPr>
          <w:t>10</w:t>
        </w:r>
        <w:r w:rsidRPr="00E26069">
          <w:rPr>
            <w:webHidden/>
          </w:rPr>
          <w:fldChar w:fldCharType="end"/>
        </w:r>
      </w:hyperlink>
    </w:p>
    <w:p w14:paraId="22EF18E3" w14:textId="0C71D447" w:rsidR="008E6179" w:rsidRPr="005C6B07" w:rsidRDefault="008E6179" w:rsidP="00E26069">
      <w:pPr>
        <w:pStyle w:val="TOC4"/>
        <w:rPr>
          <w:lang w:eastAsia="en-US"/>
        </w:rPr>
      </w:pPr>
      <w:hyperlink w:anchor="_Toc59461646" w:history="1">
        <w:r w:rsidRPr="005C6B07">
          <w:rPr>
            <w:rStyle w:val="Hyperlink"/>
          </w:rPr>
          <w:t>4.3.2. Thời kỳ chính phủ Yingluck (2011-2015)</w:t>
        </w:r>
        <w:r w:rsidRPr="005C6B07">
          <w:rPr>
            <w:webHidden/>
          </w:rPr>
          <w:tab/>
        </w:r>
        <w:r w:rsidRPr="005C6B07">
          <w:rPr>
            <w:webHidden/>
          </w:rPr>
          <w:fldChar w:fldCharType="begin"/>
        </w:r>
        <w:r w:rsidRPr="005C6B07">
          <w:rPr>
            <w:webHidden/>
          </w:rPr>
          <w:instrText xml:space="preserve"> PAGEREF _Toc59461646 \h </w:instrText>
        </w:r>
        <w:r w:rsidRPr="005C6B07">
          <w:rPr>
            <w:webHidden/>
          </w:rPr>
        </w:r>
        <w:r w:rsidRPr="005C6B07">
          <w:rPr>
            <w:webHidden/>
          </w:rPr>
          <w:fldChar w:fldCharType="separate"/>
        </w:r>
        <w:r w:rsidR="00E26069">
          <w:rPr>
            <w:webHidden/>
          </w:rPr>
          <w:t>10</w:t>
        </w:r>
        <w:r w:rsidRPr="005C6B07">
          <w:rPr>
            <w:webHidden/>
          </w:rPr>
          <w:fldChar w:fldCharType="end"/>
        </w:r>
      </w:hyperlink>
    </w:p>
    <w:p w14:paraId="499A92A2" w14:textId="65846A8C" w:rsidR="008E6179" w:rsidRPr="005C6B07" w:rsidRDefault="008E6179" w:rsidP="00E26069">
      <w:pPr>
        <w:pStyle w:val="TOC4"/>
        <w:rPr>
          <w:lang w:eastAsia="en-US"/>
        </w:rPr>
      </w:pPr>
      <w:hyperlink w:anchor="_Toc59461647" w:history="1">
        <w:r w:rsidRPr="005C6B07">
          <w:rPr>
            <w:rStyle w:val="Hyperlink"/>
          </w:rPr>
          <w:t>4.3.3. Thời kỳ chính phủ Prayut (2016-2021) và một số điểm nhấn chính sách trong năm 2020</w:t>
        </w:r>
        <w:r w:rsidRPr="005C6B07">
          <w:rPr>
            <w:webHidden/>
          </w:rPr>
          <w:tab/>
        </w:r>
        <w:r w:rsidRPr="005C6B07">
          <w:rPr>
            <w:webHidden/>
          </w:rPr>
          <w:fldChar w:fldCharType="begin"/>
        </w:r>
        <w:r w:rsidRPr="005C6B07">
          <w:rPr>
            <w:webHidden/>
          </w:rPr>
          <w:instrText xml:space="preserve"> PAGEREF _Toc59461647 \h </w:instrText>
        </w:r>
        <w:r w:rsidRPr="005C6B07">
          <w:rPr>
            <w:webHidden/>
          </w:rPr>
        </w:r>
        <w:r w:rsidRPr="005C6B07">
          <w:rPr>
            <w:webHidden/>
          </w:rPr>
          <w:fldChar w:fldCharType="separate"/>
        </w:r>
        <w:r w:rsidR="00E26069">
          <w:rPr>
            <w:webHidden/>
          </w:rPr>
          <w:t>11</w:t>
        </w:r>
        <w:r w:rsidRPr="005C6B07">
          <w:rPr>
            <w:webHidden/>
          </w:rPr>
          <w:fldChar w:fldCharType="end"/>
        </w:r>
      </w:hyperlink>
    </w:p>
    <w:p w14:paraId="49F82658" w14:textId="0950E0A2" w:rsidR="008E6179" w:rsidRPr="005C6B07" w:rsidRDefault="008E6179" w:rsidP="00E26069">
      <w:pPr>
        <w:pStyle w:val="TOC1"/>
        <w:rPr>
          <w:lang w:val="en-US" w:eastAsia="en-US"/>
        </w:rPr>
      </w:pPr>
      <w:hyperlink w:anchor="_Toc59461648" w:history="1">
        <w:r w:rsidRPr="005C6B07">
          <w:rPr>
            <w:rStyle w:val="Hyperlink"/>
          </w:rPr>
          <w:t>II. THỰC TRẠNG SẢN XUẤT LÚA GẠO CỦA THÁI LAN 2020</w:t>
        </w:r>
        <w:r w:rsidRPr="005C6B07">
          <w:rPr>
            <w:webHidden/>
          </w:rPr>
          <w:tab/>
        </w:r>
        <w:r w:rsidRPr="005C6B07">
          <w:rPr>
            <w:webHidden/>
          </w:rPr>
          <w:fldChar w:fldCharType="begin"/>
        </w:r>
        <w:r w:rsidRPr="005C6B07">
          <w:rPr>
            <w:webHidden/>
          </w:rPr>
          <w:instrText xml:space="preserve"> PAGEREF _Toc59461648 \h </w:instrText>
        </w:r>
        <w:r w:rsidRPr="005C6B07">
          <w:rPr>
            <w:webHidden/>
          </w:rPr>
        </w:r>
        <w:r w:rsidRPr="005C6B07">
          <w:rPr>
            <w:webHidden/>
          </w:rPr>
          <w:fldChar w:fldCharType="separate"/>
        </w:r>
        <w:r w:rsidR="00E26069">
          <w:rPr>
            <w:webHidden/>
          </w:rPr>
          <w:t>14</w:t>
        </w:r>
        <w:r w:rsidRPr="005C6B07">
          <w:rPr>
            <w:webHidden/>
          </w:rPr>
          <w:fldChar w:fldCharType="end"/>
        </w:r>
      </w:hyperlink>
    </w:p>
    <w:p w14:paraId="4FE3E179" w14:textId="1C10C858" w:rsidR="008E6179" w:rsidRPr="005C6B07" w:rsidRDefault="008E6179" w:rsidP="00E26069">
      <w:pPr>
        <w:pStyle w:val="TOC2"/>
        <w:rPr>
          <w:lang w:val="en-US" w:eastAsia="en-US"/>
        </w:rPr>
      </w:pPr>
      <w:hyperlink w:anchor="_Toc59461649" w:history="1">
        <w:r w:rsidRPr="005C6B07">
          <w:rPr>
            <w:rStyle w:val="Hyperlink"/>
          </w:rPr>
          <w:t xml:space="preserve">1. Biến động </w:t>
        </w:r>
        <w:r w:rsidRPr="005C6B07">
          <w:rPr>
            <w:rStyle w:val="Hyperlink"/>
            <w:lang w:val="en-US"/>
          </w:rPr>
          <w:t>diện tích trồng lúa</w:t>
        </w:r>
        <w:r w:rsidRPr="005C6B07">
          <w:rPr>
            <w:rStyle w:val="Hyperlink"/>
          </w:rPr>
          <w:t xml:space="preserve"> năm 2011 – 2020</w:t>
        </w:r>
        <w:r w:rsidRPr="005C6B07">
          <w:rPr>
            <w:webHidden/>
          </w:rPr>
          <w:tab/>
        </w:r>
        <w:r w:rsidRPr="005C6B07">
          <w:rPr>
            <w:webHidden/>
          </w:rPr>
          <w:fldChar w:fldCharType="begin"/>
        </w:r>
        <w:r w:rsidRPr="005C6B07">
          <w:rPr>
            <w:webHidden/>
          </w:rPr>
          <w:instrText xml:space="preserve"> PAGEREF _Toc59461649 \h </w:instrText>
        </w:r>
        <w:r w:rsidRPr="005C6B07">
          <w:rPr>
            <w:webHidden/>
          </w:rPr>
        </w:r>
        <w:r w:rsidRPr="005C6B07">
          <w:rPr>
            <w:webHidden/>
          </w:rPr>
          <w:fldChar w:fldCharType="separate"/>
        </w:r>
        <w:r w:rsidR="00E26069">
          <w:rPr>
            <w:webHidden/>
          </w:rPr>
          <w:t>14</w:t>
        </w:r>
        <w:r w:rsidRPr="005C6B07">
          <w:rPr>
            <w:webHidden/>
          </w:rPr>
          <w:fldChar w:fldCharType="end"/>
        </w:r>
      </w:hyperlink>
    </w:p>
    <w:p w14:paraId="744DC12F" w14:textId="70FDDB38" w:rsidR="008E6179" w:rsidRPr="005C6B07" w:rsidRDefault="008E6179" w:rsidP="00E26069">
      <w:pPr>
        <w:pStyle w:val="TOC2"/>
        <w:rPr>
          <w:lang w:val="en-US" w:eastAsia="en-US"/>
        </w:rPr>
      </w:pPr>
      <w:hyperlink w:anchor="_Toc59461650" w:history="1">
        <w:r w:rsidRPr="005C6B07">
          <w:rPr>
            <w:rStyle w:val="Hyperlink"/>
            <w:lang w:val="en-US"/>
          </w:rPr>
          <w:t>2</w:t>
        </w:r>
        <w:r w:rsidRPr="005C6B07">
          <w:rPr>
            <w:rStyle w:val="Hyperlink"/>
          </w:rPr>
          <w:t xml:space="preserve">. Biến động </w:t>
        </w:r>
        <w:r w:rsidRPr="005C6B07">
          <w:rPr>
            <w:rStyle w:val="Hyperlink"/>
            <w:lang w:val="en-US"/>
          </w:rPr>
          <w:t xml:space="preserve">sản lượng gạo </w:t>
        </w:r>
        <w:r w:rsidRPr="005C6B07">
          <w:rPr>
            <w:rStyle w:val="Hyperlink"/>
          </w:rPr>
          <w:t>năm 2011 – 2020</w:t>
        </w:r>
        <w:r w:rsidRPr="005C6B07">
          <w:rPr>
            <w:webHidden/>
          </w:rPr>
          <w:tab/>
        </w:r>
        <w:r w:rsidRPr="005C6B07">
          <w:rPr>
            <w:webHidden/>
          </w:rPr>
          <w:fldChar w:fldCharType="begin"/>
        </w:r>
        <w:r w:rsidRPr="005C6B07">
          <w:rPr>
            <w:webHidden/>
          </w:rPr>
          <w:instrText xml:space="preserve"> PAGEREF _Toc59461650 \h </w:instrText>
        </w:r>
        <w:r w:rsidRPr="005C6B07">
          <w:rPr>
            <w:webHidden/>
          </w:rPr>
        </w:r>
        <w:r w:rsidRPr="005C6B07">
          <w:rPr>
            <w:webHidden/>
          </w:rPr>
          <w:fldChar w:fldCharType="separate"/>
        </w:r>
        <w:r w:rsidR="00E26069">
          <w:rPr>
            <w:webHidden/>
          </w:rPr>
          <w:t>14</w:t>
        </w:r>
        <w:r w:rsidRPr="005C6B07">
          <w:rPr>
            <w:webHidden/>
          </w:rPr>
          <w:fldChar w:fldCharType="end"/>
        </w:r>
      </w:hyperlink>
    </w:p>
    <w:p w14:paraId="65F92D4B" w14:textId="258B55F0" w:rsidR="008E6179" w:rsidRPr="005C6B07" w:rsidRDefault="008E6179" w:rsidP="00E26069">
      <w:pPr>
        <w:pStyle w:val="TOC2"/>
        <w:rPr>
          <w:lang w:val="en-US" w:eastAsia="en-US"/>
        </w:rPr>
      </w:pPr>
      <w:hyperlink w:anchor="_Toc59461651" w:history="1">
        <w:r w:rsidRPr="005C6B07">
          <w:rPr>
            <w:rStyle w:val="Hyperlink"/>
            <w:lang w:val="en-US"/>
          </w:rPr>
          <w:t>3</w:t>
        </w:r>
        <w:r w:rsidRPr="005C6B07">
          <w:rPr>
            <w:rStyle w:val="Hyperlink"/>
          </w:rPr>
          <w:t xml:space="preserve">. Biến động </w:t>
        </w:r>
        <w:r w:rsidRPr="005C6B07">
          <w:rPr>
            <w:rStyle w:val="Hyperlink"/>
            <w:lang w:val="en-US"/>
          </w:rPr>
          <w:t xml:space="preserve">năng suất gạo </w:t>
        </w:r>
        <w:r w:rsidRPr="005C6B07">
          <w:rPr>
            <w:rStyle w:val="Hyperlink"/>
          </w:rPr>
          <w:t>năm 2011 – 2020</w:t>
        </w:r>
        <w:r w:rsidRPr="005C6B07">
          <w:rPr>
            <w:webHidden/>
          </w:rPr>
          <w:tab/>
        </w:r>
        <w:r w:rsidRPr="005C6B07">
          <w:rPr>
            <w:webHidden/>
          </w:rPr>
          <w:fldChar w:fldCharType="begin"/>
        </w:r>
        <w:r w:rsidRPr="005C6B07">
          <w:rPr>
            <w:webHidden/>
          </w:rPr>
          <w:instrText xml:space="preserve"> PAGEREF _Toc59461651 \h </w:instrText>
        </w:r>
        <w:r w:rsidRPr="005C6B07">
          <w:rPr>
            <w:webHidden/>
          </w:rPr>
        </w:r>
        <w:r w:rsidRPr="005C6B07">
          <w:rPr>
            <w:webHidden/>
          </w:rPr>
          <w:fldChar w:fldCharType="separate"/>
        </w:r>
        <w:r w:rsidR="00E26069">
          <w:rPr>
            <w:webHidden/>
          </w:rPr>
          <w:t>15</w:t>
        </w:r>
        <w:r w:rsidRPr="005C6B07">
          <w:rPr>
            <w:webHidden/>
          </w:rPr>
          <w:fldChar w:fldCharType="end"/>
        </w:r>
      </w:hyperlink>
    </w:p>
    <w:p w14:paraId="234B94F4" w14:textId="78CF2392" w:rsidR="008E6179" w:rsidRPr="005C6B07" w:rsidRDefault="008E6179" w:rsidP="00E26069">
      <w:pPr>
        <w:pStyle w:val="TOC1"/>
        <w:rPr>
          <w:lang w:val="en-US" w:eastAsia="en-US"/>
        </w:rPr>
      </w:pPr>
      <w:hyperlink w:anchor="_Toc59461652" w:history="1">
        <w:r w:rsidRPr="005C6B07">
          <w:rPr>
            <w:rStyle w:val="Hyperlink"/>
          </w:rPr>
          <w:t>III. THỰC TRẠNG THƯƠNG MẠI LÚA GẠO CỦA THÁI LAN</w:t>
        </w:r>
        <w:r w:rsidRPr="005C6B07">
          <w:rPr>
            <w:webHidden/>
          </w:rPr>
          <w:tab/>
        </w:r>
        <w:r w:rsidRPr="005C6B07">
          <w:rPr>
            <w:webHidden/>
          </w:rPr>
          <w:fldChar w:fldCharType="begin"/>
        </w:r>
        <w:r w:rsidRPr="005C6B07">
          <w:rPr>
            <w:webHidden/>
          </w:rPr>
          <w:instrText xml:space="preserve"> PAGEREF _Toc59461652 \h </w:instrText>
        </w:r>
        <w:r w:rsidRPr="005C6B07">
          <w:rPr>
            <w:webHidden/>
          </w:rPr>
        </w:r>
        <w:r w:rsidRPr="005C6B07">
          <w:rPr>
            <w:webHidden/>
          </w:rPr>
          <w:fldChar w:fldCharType="separate"/>
        </w:r>
        <w:r w:rsidR="00E26069">
          <w:rPr>
            <w:webHidden/>
          </w:rPr>
          <w:t>17</w:t>
        </w:r>
        <w:r w:rsidRPr="005C6B07">
          <w:rPr>
            <w:webHidden/>
          </w:rPr>
          <w:fldChar w:fldCharType="end"/>
        </w:r>
      </w:hyperlink>
    </w:p>
    <w:p w14:paraId="259E0E0A" w14:textId="0A56409E" w:rsidR="008E6179" w:rsidRPr="005C6B07" w:rsidRDefault="008E6179" w:rsidP="00E26069">
      <w:pPr>
        <w:pStyle w:val="TOC2"/>
        <w:rPr>
          <w:lang w:val="en-US" w:eastAsia="en-US"/>
        </w:rPr>
      </w:pPr>
      <w:hyperlink w:anchor="_Toc59461653" w:history="1">
        <w:r w:rsidRPr="005C6B07">
          <w:rPr>
            <w:rStyle w:val="Hyperlink"/>
          </w:rPr>
          <w:t>1. Xuất khẩu</w:t>
        </w:r>
        <w:r w:rsidRPr="005C6B07">
          <w:rPr>
            <w:webHidden/>
          </w:rPr>
          <w:tab/>
        </w:r>
        <w:r w:rsidRPr="005C6B07">
          <w:rPr>
            <w:webHidden/>
          </w:rPr>
          <w:fldChar w:fldCharType="begin"/>
        </w:r>
        <w:r w:rsidRPr="005C6B07">
          <w:rPr>
            <w:webHidden/>
          </w:rPr>
          <w:instrText xml:space="preserve"> PAGEREF _Toc59461653 \h </w:instrText>
        </w:r>
        <w:r w:rsidRPr="005C6B07">
          <w:rPr>
            <w:webHidden/>
          </w:rPr>
        </w:r>
        <w:r w:rsidRPr="005C6B07">
          <w:rPr>
            <w:webHidden/>
          </w:rPr>
          <w:fldChar w:fldCharType="separate"/>
        </w:r>
        <w:r w:rsidR="00E26069">
          <w:rPr>
            <w:webHidden/>
          </w:rPr>
          <w:t>17</w:t>
        </w:r>
        <w:r w:rsidRPr="005C6B07">
          <w:rPr>
            <w:webHidden/>
          </w:rPr>
          <w:fldChar w:fldCharType="end"/>
        </w:r>
      </w:hyperlink>
    </w:p>
    <w:p w14:paraId="3B8D4E5B" w14:textId="67B4AD85" w:rsidR="008E6179" w:rsidRPr="005C6B07" w:rsidRDefault="008E6179" w:rsidP="00E26069">
      <w:pPr>
        <w:pStyle w:val="TOC2"/>
        <w:rPr>
          <w:lang w:val="en-US" w:eastAsia="en-US"/>
        </w:rPr>
      </w:pPr>
      <w:hyperlink w:anchor="_Toc59461654" w:history="1">
        <w:r w:rsidRPr="005C6B07">
          <w:rPr>
            <w:rStyle w:val="Hyperlink"/>
          </w:rPr>
          <w:t>2. Tiêu dùng trong nước</w:t>
        </w:r>
        <w:r w:rsidRPr="005C6B07">
          <w:rPr>
            <w:webHidden/>
          </w:rPr>
          <w:tab/>
        </w:r>
        <w:r w:rsidRPr="005C6B07">
          <w:rPr>
            <w:webHidden/>
          </w:rPr>
          <w:fldChar w:fldCharType="begin"/>
        </w:r>
        <w:r w:rsidRPr="005C6B07">
          <w:rPr>
            <w:webHidden/>
          </w:rPr>
          <w:instrText xml:space="preserve"> PAGEREF _Toc59461654 \h </w:instrText>
        </w:r>
        <w:r w:rsidRPr="005C6B07">
          <w:rPr>
            <w:webHidden/>
          </w:rPr>
        </w:r>
        <w:r w:rsidRPr="005C6B07">
          <w:rPr>
            <w:webHidden/>
          </w:rPr>
          <w:fldChar w:fldCharType="separate"/>
        </w:r>
        <w:r w:rsidR="00E26069">
          <w:rPr>
            <w:webHidden/>
          </w:rPr>
          <w:t>19</w:t>
        </w:r>
        <w:r w:rsidRPr="005C6B07">
          <w:rPr>
            <w:webHidden/>
          </w:rPr>
          <w:fldChar w:fldCharType="end"/>
        </w:r>
      </w:hyperlink>
    </w:p>
    <w:p w14:paraId="3703BFCB" w14:textId="3B36FF8D" w:rsidR="008E6179" w:rsidRPr="005C6B07" w:rsidRDefault="008E6179" w:rsidP="00E26069">
      <w:pPr>
        <w:pStyle w:val="TOC2"/>
        <w:rPr>
          <w:lang w:val="en-US" w:eastAsia="en-US"/>
        </w:rPr>
      </w:pPr>
      <w:hyperlink w:anchor="_Toc59461655" w:history="1">
        <w:r w:rsidRPr="005C6B07">
          <w:rPr>
            <w:rStyle w:val="Hyperlink"/>
          </w:rPr>
          <w:t>3. Dự trữ</w:t>
        </w:r>
        <w:r w:rsidRPr="005C6B07">
          <w:rPr>
            <w:webHidden/>
          </w:rPr>
          <w:tab/>
        </w:r>
        <w:r w:rsidRPr="005C6B07">
          <w:rPr>
            <w:webHidden/>
          </w:rPr>
          <w:fldChar w:fldCharType="begin"/>
        </w:r>
        <w:r w:rsidRPr="005C6B07">
          <w:rPr>
            <w:webHidden/>
          </w:rPr>
          <w:instrText xml:space="preserve"> PAGEREF _Toc59461655 \h </w:instrText>
        </w:r>
        <w:r w:rsidRPr="005C6B07">
          <w:rPr>
            <w:webHidden/>
          </w:rPr>
        </w:r>
        <w:r w:rsidRPr="005C6B07">
          <w:rPr>
            <w:webHidden/>
          </w:rPr>
          <w:fldChar w:fldCharType="separate"/>
        </w:r>
        <w:r w:rsidR="00E26069">
          <w:rPr>
            <w:webHidden/>
          </w:rPr>
          <w:t>20</w:t>
        </w:r>
        <w:r w:rsidRPr="005C6B07">
          <w:rPr>
            <w:webHidden/>
          </w:rPr>
          <w:fldChar w:fldCharType="end"/>
        </w:r>
      </w:hyperlink>
    </w:p>
    <w:p w14:paraId="25E19435" w14:textId="5B7F38F5" w:rsidR="008E6179" w:rsidRPr="005C6B07" w:rsidRDefault="008E6179" w:rsidP="00E26069">
      <w:pPr>
        <w:pStyle w:val="TOC2"/>
        <w:rPr>
          <w:lang w:val="en-US" w:eastAsia="en-US"/>
        </w:rPr>
      </w:pPr>
      <w:hyperlink w:anchor="_Toc59461656" w:history="1">
        <w:r w:rsidRPr="005C6B07">
          <w:rPr>
            <w:rStyle w:val="Hyperlink"/>
          </w:rPr>
          <w:t>4. Biến động giá cả</w:t>
        </w:r>
        <w:r w:rsidRPr="005C6B07">
          <w:rPr>
            <w:webHidden/>
          </w:rPr>
          <w:tab/>
        </w:r>
        <w:r w:rsidRPr="005C6B07">
          <w:rPr>
            <w:webHidden/>
          </w:rPr>
          <w:fldChar w:fldCharType="begin"/>
        </w:r>
        <w:r w:rsidRPr="005C6B07">
          <w:rPr>
            <w:webHidden/>
          </w:rPr>
          <w:instrText xml:space="preserve"> PAGEREF _Toc59461656 \h </w:instrText>
        </w:r>
        <w:r w:rsidRPr="005C6B07">
          <w:rPr>
            <w:webHidden/>
          </w:rPr>
        </w:r>
        <w:r w:rsidRPr="005C6B07">
          <w:rPr>
            <w:webHidden/>
          </w:rPr>
          <w:fldChar w:fldCharType="separate"/>
        </w:r>
        <w:r w:rsidR="00E26069">
          <w:rPr>
            <w:webHidden/>
          </w:rPr>
          <w:t>21</w:t>
        </w:r>
        <w:r w:rsidRPr="005C6B07">
          <w:rPr>
            <w:webHidden/>
          </w:rPr>
          <w:fldChar w:fldCharType="end"/>
        </w:r>
      </w:hyperlink>
    </w:p>
    <w:p w14:paraId="59FF7757" w14:textId="6419C902" w:rsidR="008E6179" w:rsidRPr="005C6B07" w:rsidRDefault="008E6179" w:rsidP="00E26069">
      <w:pPr>
        <w:pStyle w:val="TOC1"/>
        <w:rPr>
          <w:lang w:val="en-US" w:eastAsia="en-US"/>
        </w:rPr>
      </w:pPr>
      <w:hyperlink w:anchor="_Toc59461657" w:history="1">
        <w:r w:rsidRPr="005C6B07">
          <w:rPr>
            <w:rStyle w:val="Hyperlink"/>
            <w:lang w:val="en-US"/>
          </w:rPr>
          <w:t>TÀI LIỆU THAM KHẢO</w:t>
        </w:r>
        <w:r w:rsidRPr="005C6B07">
          <w:rPr>
            <w:webHidden/>
          </w:rPr>
          <w:tab/>
        </w:r>
        <w:r w:rsidRPr="005C6B07">
          <w:rPr>
            <w:webHidden/>
          </w:rPr>
          <w:fldChar w:fldCharType="begin"/>
        </w:r>
        <w:r w:rsidRPr="005C6B07">
          <w:rPr>
            <w:webHidden/>
          </w:rPr>
          <w:instrText xml:space="preserve"> PAGEREF _Toc59461657 \h </w:instrText>
        </w:r>
        <w:r w:rsidRPr="005C6B07">
          <w:rPr>
            <w:webHidden/>
          </w:rPr>
        </w:r>
        <w:r w:rsidRPr="005C6B07">
          <w:rPr>
            <w:webHidden/>
          </w:rPr>
          <w:fldChar w:fldCharType="separate"/>
        </w:r>
        <w:r w:rsidR="00E26069">
          <w:rPr>
            <w:webHidden/>
          </w:rPr>
          <w:t>26</w:t>
        </w:r>
        <w:r w:rsidRPr="005C6B07">
          <w:rPr>
            <w:webHidden/>
          </w:rPr>
          <w:fldChar w:fldCharType="end"/>
        </w:r>
      </w:hyperlink>
    </w:p>
    <w:p w14:paraId="2BF3AB52" w14:textId="38922663" w:rsidR="004565FD" w:rsidRPr="005C6B07" w:rsidRDefault="00CD32A6" w:rsidP="005C6B07">
      <w:pPr>
        <w:jc w:val="both"/>
        <w:rPr>
          <w:rFonts w:asciiTheme="majorHAnsi" w:hAnsiTheme="majorHAnsi" w:cstheme="majorHAnsi"/>
          <w:b/>
          <w:sz w:val="28"/>
          <w:szCs w:val="28"/>
          <w:lang w:val="en-US"/>
        </w:rPr>
      </w:pPr>
      <w:r w:rsidRPr="005C6B07">
        <w:rPr>
          <w:rFonts w:asciiTheme="majorHAnsi" w:hAnsiTheme="majorHAnsi" w:cstheme="majorHAnsi"/>
          <w:b/>
          <w:sz w:val="28"/>
          <w:szCs w:val="28"/>
          <w:lang w:val="en-US"/>
        </w:rPr>
        <w:fldChar w:fldCharType="end"/>
      </w:r>
      <w:r w:rsidR="004565FD" w:rsidRPr="005C6B07">
        <w:rPr>
          <w:rFonts w:asciiTheme="majorHAnsi" w:hAnsiTheme="majorHAnsi" w:cstheme="majorHAnsi"/>
          <w:b/>
          <w:sz w:val="28"/>
          <w:szCs w:val="28"/>
          <w:lang w:val="en-US"/>
        </w:rPr>
        <w:br w:type="page"/>
      </w:r>
    </w:p>
    <w:p w14:paraId="7435DD6A" w14:textId="3B87C927" w:rsidR="00A7166E" w:rsidRPr="009B3FD1" w:rsidRDefault="004565FD" w:rsidP="004565FD">
      <w:pPr>
        <w:jc w:val="center"/>
        <w:rPr>
          <w:rFonts w:asciiTheme="majorHAnsi" w:hAnsiTheme="majorHAnsi" w:cstheme="majorHAnsi"/>
          <w:b/>
          <w:sz w:val="32"/>
          <w:szCs w:val="32"/>
          <w:lang w:val="en-US"/>
        </w:rPr>
      </w:pPr>
      <w:r w:rsidRPr="009B3FD1">
        <w:rPr>
          <w:rFonts w:asciiTheme="majorHAnsi" w:hAnsiTheme="majorHAnsi" w:cstheme="majorHAnsi"/>
          <w:b/>
          <w:sz w:val="32"/>
          <w:szCs w:val="32"/>
          <w:lang w:val="en-US"/>
        </w:rPr>
        <w:lastRenderedPageBreak/>
        <w:t>DANH MỤC BẢNG VÀ HÌNH</w:t>
      </w:r>
    </w:p>
    <w:p w14:paraId="633CC3BE" w14:textId="77777777" w:rsidR="00A7166E" w:rsidRPr="00A95B16" w:rsidRDefault="00A7166E" w:rsidP="00EC7AA0">
      <w:pPr>
        <w:spacing w:before="120" w:after="120"/>
        <w:jc w:val="center"/>
        <w:rPr>
          <w:rFonts w:asciiTheme="majorHAnsi" w:hAnsiTheme="majorHAnsi" w:cstheme="majorHAnsi"/>
          <w:b/>
          <w:sz w:val="20"/>
          <w:szCs w:val="26"/>
          <w:lang w:val="en-US"/>
        </w:rPr>
      </w:pPr>
    </w:p>
    <w:p w14:paraId="57048CD7" w14:textId="31AAC1C7" w:rsidR="00EC7AA0" w:rsidRPr="00EC7AA0" w:rsidRDefault="00A7166E" w:rsidP="00EC7AA0">
      <w:pPr>
        <w:pStyle w:val="TableofFigures"/>
        <w:tabs>
          <w:tab w:val="right" w:leader="dot" w:pos="9016"/>
        </w:tabs>
        <w:spacing w:before="120" w:after="120"/>
        <w:jc w:val="both"/>
        <w:rPr>
          <w:rFonts w:asciiTheme="majorHAnsi" w:hAnsiTheme="majorHAnsi" w:cstheme="majorHAnsi"/>
          <w:noProof/>
          <w:sz w:val="28"/>
          <w:szCs w:val="28"/>
          <w:lang w:val="en-US" w:eastAsia="en-US"/>
        </w:rPr>
      </w:pPr>
      <w:r w:rsidRPr="00EC7AA0">
        <w:rPr>
          <w:rFonts w:asciiTheme="majorHAnsi" w:hAnsiTheme="majorHAnsi" w:cstheme="majorHAnsi"/>
          <w:sz w:val="28"/>
          <w:szCs w:val="28"/>
          <w:lang w:val="en-US"/>
        </w:rPr>
        <w:fldChar w:fldCharType="begin"/>
      </w:r>
      <w:r w:rsidRPr="00EC7AA0">
        <w:rPr>
          <w:rFonts w:asciiTheme="majorHAnsi" w:hAnsiTheme="majorHAnsi" w:cstheme="majorHAnsi"/>
          <w:sz w:val="28"/>
          <w:szCs w:val="28"/>
          <w:lang w:val="en-US"/>
        </w:rPr>
        <w:instrText xml:space="preserve"> TOC \h \z \c "Hình" </w:instrText>
      </w:r>
      <w:r w:rsidRPr="00EC7AA0">
        <w:rPr>
          <w:rFonts w:asciiTheme="majorHAnsi" w:hAnsiTheme="majorHAnsi" w:cstheme="majorHAnsi"/>
          <w:sz w:val="28"/>
          <w:szCs w:val="28"/>
          <w:lang w:val="en-US"/>
        </w:rPr>
        <w:fldChar w:fldCharType="separate"/>
      </w:r>
      <w:hyperlink w:anchor="_Toc59461680" w:history="1">
        <w:r w:rsidR="00EC7AA0" w:rsidRPr="00EC7AA0">
          <w:rPr>
            <w:rStyle w:val="Hyperlink"/>
            <w:rFonts w:asciiTheme="majorHAnsi" w:hAnsiTheme="majorHAnsi" w:cstheme="majorHAnsi"/>
            <w:noProof/>
            <w:sz w:val="28"/>
            <w:szCs w:val="28"/>
          </w:rPr>
          <w:t>Hình 1: Diện tích sản xuất lúa gạo của Thái Lan so với Việt Nam trong giai đoạn 2011-2020</w:t>
        </w:r>
        <w:r w:rsidR="00EC7AA0" w:rsidRPr="00EC7AA0">
          <w:rPr>
            <w:rFonts w:asciiTheme="majorHAnsi" w:hAnsiTheme="majorHAnsi" w:cstheme="majorHAnsi"/>
            <w:noProof/>
            <w:webHidden/>
            <w:sz w:val="28"/>
            <w:szCs w:val="28"/>
          </w:rPr>
          <w:tab/>
        </w:r>
        <w:r w:rsidR="00EC7AA0" w:rsidRPr="00EC7AA0">
          <w:rPr>
            <w:rFonts w:asciiTheme="majorHAnsi" w:hAnsiTheme="majorHAnsi" w:cstheme="majorHAnsi"/>
            <w:noProof/>
            <w:webHidden/>
            <w:sz w:val="28"/>
            <w:szCs w:val="28"/>
          </w:rPr>
          <w:fldChar w:fldCharType="begin"/>
        </w:r>
        <w:r w:rsidR="00EC7AA0" w:rsidRPr="00EC7AA0">
          <w:rPr>
            <w:rFonts w:asciiTheme="majorHAnsi" w:hAnsiTheme="majorHAnsi" w:cstheme="majorHAnsi"/>
            <w:noProof/>
            <w:webHidden/>
            <w:sz w:val="28"/>
            <w:szCs w:val="28"/>
          </w:rPr>
          <w:instrText xml:space="preserve"> PAGEREF _Toc59461680 \h </w:instrText>
        </w:r>
        <w:r w:rsidR="00EC7AA0" w:rsidRPr="00EC7AA0">
          <w:rPr>
            <w:rFonts w:asciiTheme="majorHAnsi" w:hAnsiTheme="majorHAnsi" w:cstheme="majorHAnsi"/>
            <w:noProof/>
            <w:webHidden/>
            <w:sz w:val="28"/>
            <w:szCs w:val="28"/>
          </w:rPr>
        </w:r>
        <w:r w:rsidR="00EC7AA0" w:rsidRPr="00EC7AA0">
          <w:rPr>
            <w:rFonts w:asciiTheme="majorHAnsi" w:hAnsiTheme="majorHAnsi" w:cstheme="majorHAnsi"/>
            <w:noProof/>
            <w:webHidden/>
            <w:sz w:val="28"/>
            <w:szCs w:val="28"/>
          </w:rPr>
          <w:fldChar w:fldCharType="separate"/>
        </w:r>
        <w:r w:rsidR="00EC7AA0" w:rsidRPr="00EC7AA0">
          <w:rPr>
            <w:rFonts w:asciiTheme="majorHAnsi" w:hAnsiTheme="majorHAnsi" w:cstheme="majorHAnsi"/>
            <w:noProof/>
            <w:webHidden/>
            <w:sz w:val="28"/>
            <w:szCs w:val="28"/>
          </w:rPr>
          <w:t>14</w:t>
        </w:r>
        <w:r w:rsidR="00EC7AA0" w:rsidRPr="00EC7AA0">
          <w:rPr>
            <w:rFonts w:asciiTheme="majorHAnsi" w:hAnsiTheme="majorHAnsi" w:cstheme="majorHAnsi"/>
            <w:noProof/>
            <w:webHidden/>
            <w:sz w:val="28"/>
            <w:szCs w:val="28"/>
          </w:rPr>
          <w:fldChar w:fldCharType="end"/>
        </w:r>
      </w:hyperlink>
    </w:p>
    <w:p w14:paraId="649BF25D" w14:textId="0EA510F6" w:rsidR="00EC7AA0" w:rsidRPr="00EC7AA0" w:rsidRDefault="00EC7AA0" w:rsidP="00EC7AA0">
      <w:pPr>
        <w:pStyle w:val="TableofFigures"/>
        <w:tabs>
          <w:tab w:val="right" w:leader="dot" w:pos="9016"/>
        </w:tabs>
        <w:spacing w:before="120" w:after="120"/>
        <w:jc w:val="both"/>
        <w:rPr>
          <w:rFonts w:asciiTheme="majorHAnsi" w:hAnsiTheme="majorHAnsi" w:cstheme="majorHAnsi"/>
          <w:noProof/>
          <w:sz w:val="28"/>
          <w:szCs w:val="28"/>
          <w:lang w:val="en-US" w:eastAsia="en-US"/>
        </w:rPr>
      </w:pPr>
      <w:hyperlink w:anchor="_Toc59461681" w:history="1">
        <w:r w:rsidRPr="00EC7AA0">
          <w:rPr>
            <w:rStyle w:val="Hyperlink"/>
            <w:rFonts w:asciiTheme="majorHAnsi" w:hAnsiTheme="majorHAnsi" w:cstheme="majorHAnsi"/>
            <w:noProof/>
            <w:sz w:val="28"/>
            <w:szCs w:val="28"/>
          </w:rPr>
          <w:t>Hình 2: Sản lượng gạo (đã xay xát) của Thái Lan so với Việt Nam trong giai đoạn 2011-2020</w:t>
        </w:r>
        <w:r w:rsidRPr="00EC7AA0">
          <w:rPr>
            <w:rFonts w:asciiTheme="majorHAnsi" w:hAnsiTheme="majorHAnsi" w:cstheme="majorHAnsi"/>
            <w:noProof/>
            <w:webHidden/>
            <w:sz w:val="28"/>
            <w:szCs w:val="28"/>
          </w:rPr>
          <w:tab/>
        </w:r>
        <w:r w:rsidRPr="00EC7AA0">
          <w:rPr>
            <w:rFonts w:asciiTheme="majorHAnsi" w:hAnsiTheme="majorHAnsi" w:cstheme="majorHAnsi"/>
            <w:noProof/>
            <w:webHidden/>
            <w:sz w:val="28"/>
            <w:szCs w:val="28"/>
          </w:rPr>
          <w:fldChar w:fldCharType="begin"/>
        </w:r>
        <w:r w:rsidRPr="00EC7AA0">
          <w:rPr>
            <w:rFonts w:asciiTheme="majorHAnsi" w:hAnsiTheme="majorHAnsi" w:cstheme="majorHAnsi"/>
            <w:noProof/>
            <w:webHidden/>
            <w:sz w:val="28"/>
            <w:szCs w:val="28"/>
          </w:rPr>
          <w:instrText xml:space="preserve"> PAGEREF _Toc59461681 \h </w:instrText>
        </w:r>
        <w:r w:rsidRPr="00EC7AA0">
          <w:rPr>
            <w:rFonts w:asciiTheme="majorHAnsi" w:hAnsiTheme="majorHAnsi" w:cstheme="majorHAnsi"/>
            <w:noProof/>
            <w:webHidden/>
            <w:sz w:val="28"/>
            <w:szCs w:val="28"/>
          </w:rPr>
        </w:r>
        <w:r w:rsidRPr="00EC7AA0">
          <w:rPr>
            <w:rFonts w:asciiTheme="majorHAnsi" w:hAnsiTheme="majorHAnsi" w:cstheme="majorHAnsi"/>
            <w:noProof/>
            <w:webHidden/>
            <w:sz w:val="28"/>
            <w:szCs w:val="28"/>
          </w:rPr>
          <w:fldChar w:fldCharType="separate"/>
        </w:r>
        <w:r w:rsidRPr="00EC7AA0">
          <w:rPr>
            <w:rFonts w:asciiTheme="majorHAnsi" w:hAnsiTheme="majorHAnsi" w:cstheme="majorHAnsi"/>
            <w:noProof/>
            <w:webHidden/>
            <w:sz w:val="28"/>
            <w:szCs w:val="28"/>
          </w:rPr>
          <w:t>15</w:t>
        </w:r>
        <w:r w:rsidRPr="00EC7AA0">
          <w:rPr>
            <w:rFonts w:asciiTheme="majorHAnsi" w:hAnsiTheme="majorHAnsi" w:cstheme="majorHAnsi"/>
            <w:noProof/>
            <w:webHidden/>
            <w:sz w:val="28"/>
            <w:szCs w:val="28"/>
          </w:rPr>
          <w:fldChar w:fldCharType="end"/>
        </w:r>
      </w:hyperlink>
    </w:p>
    <w:p w14:paraId="4DADC6F5" w14:textId="0C1DF10A" w:rsidR="00EC7AA0" w:rsidRPr="00EC7AA0" w:rsidRDefault="00EC7AA0" w:rsidP="00EC7AA0">
      <w:pPr>
        <w:pStyle w:val="TableofFigures"/>
        <w:tabs>
          <w:tab w:val="right" w:leader="dot" w:pos="9016"/>
        </w:tabs>
        <w:spacing w:before="120" w:after="120"/>
        <w:jc w:val="both"/>
        <w:rPr>
          <w:rFonts w:asciiTheme="majorHAnsi" w:hAnsiTheme="majorHAnsi" w:cstheme="majorHAnsi"/>
          <w:noProof/>
          <w:sz w:val="28"/>
          <w:szCs w:val="28"/>
          <w:lang w:val="en-US" w:eastAsia="en-US"/>
        </w:rPr>
      </w:pPr>
      <w:hyperlink w:anchor="_Toc59461682" w:history="1">
        <w:r w:rsidRPr="00EC7AA0">
          <w:rPr>
            <w:rStyle w:val="Hyperlink"/>
            <w:rFonts w:asciiTheme="majorHAnsi" w:hAnsiTheme="majorHAnsi" w:cstheme="majorHAnsi"/>
            <w:noProof/>
            <w:sz w:val="28"/>
            <w:szCs w:val="28"/>
          </w:rPr>
          <w:t>Hình 3: Năng suất lúa của Thái Lan so với Việt Nam trong giai đoạn 2011-2020</w:t>
        </w:r>
        <w:r w:rsidRPr="00EC7AA0">
          <w:rPr>
            <w:rFonts w:asciiTheme="majorHAnsi" w:hAnsiTheme="majorHAnsi" w:cstheme="majorHAnsi"/>
            <w:noProof/>
            <w:webHidden/>
            <w:sz w:val="28"/>
            <w:szCs w:val="28"/>
          </w:rPr>
          <w:tab/>
        </w:r>
        <w:r w:rsidRPr="00EC7AA0">
          <w:rPr>
            <w:rFonts w:asciiTheme="majorHAnsi" w:hAnsiTheme="majorHAnsi" w:cstheme="majorHAnsi"/>
            <w:noProof/>
            <w:webHidden/>
            <w:sz w:val="28"/>
            <w:szCs w:val="28"/>
          </w:rPr>
          <w:fldChar w:fldCharType="begin"/>
        </w:r>
        <w:r w:rsidRPr="00EC7AA0">
          <w:rPr>
            <w:rFonts w:asciiTheme="majorHAnsi" w:hAnsiTheme="majorHAnsi" w:cstheme="majorHAnsi"/>
            <w:noProof/>
            <w:webHidden/>
            <w:sz w:val="28"/>
            <w:szCs w:val="28"/>
          </w:rPr>
          <w:instrText xml:space="preserve"> PAGEREF _Toc59461682 \h </w:instrText>
        </w:r>
        <w:r w:rsidRPr="00EC7AA0">
          <w:rPr>
            <w:rFonts w:asciiTheme="majorHAnsi" w:hAnsiTheme="majorHAnsi" w:cstheme="majorHAnsi"/>
            <w:noProof/>
            <w:webHidden/>
            <w:sz w:val="28"/>
            <w:szCs w:val="28"/>
          </w:rPr>
        </w:r>
        <w:r w:rsidRPr="00EC7AA0">
          <w:rPr>
            <w:rFonts w:asciiTheme="majorHAnsi" w:hAnsiTheme="majorHAnsi" w:cstheme="majorHAnsi"/>
            <w:noProof/>
            <w:webHidden/>
            <w:sz w:val="28"/>
            <w:szCs w:val="28"/>
          </w:rPr>
          <w:fldChar w:fldCharType="separate"/>
        </w:r>
        <w:r w:rsidRPr="00EC7AA0">
          <w:rPr>
            <w:rFonts w:asciiTheme="majorHAnsi" w:hAnsiTheme="majorHAnsi" w:cstheme="majorHAnsi"/>
            <w:noProof/>
            <w:webHidden/>
            <w:sz w:val="28"/>
            <w:szCs w:val="28"/>
          </w:rPr>
          <w:t>16</w:t>
        </w:r>
        <w:r w:rsidRPr="00EC7AA0">
          <w:rPr>
            <w:rFonts w:asciiTheme="majorHAnsi" w:hAnsiTheme="majorHAnsi" w:cstheme="majorHAnsi"/>
            <w:noProof/>
            <w:webHidden/>
            <w:sz w:val="28"/>
            <w:szCs w:val="28"/>
          </w:rPr>
          <w:fldChar w:fldCharType="end"/>
        </w:r>
      </w:hyperlink>
    </w:p>
    <w:p w14:paraId="1EB6716F" w14:textId="3D02FC5B" w:rsidR="00EC7AA0" w:rsidRPr="00EC7AA0" w:rsidRDefault="00EC7AA0" w:rsidP="00EC7AA0">
      <w:pPr>
        <w:pStyle w:val="TableofFigures"/>
        <w:tabs>
          <w:tab w:val="right" w:leader="dot" w:pos="9016"/>
        </w:tabs>
        <w:spacing w:before="120" w:after="120"/>
        <w:jc w:val="both"/>
        <w:rPr>
          <w:rFonts w:asciiTheme="majorHAnsi" w:hAnsiTheme="majorHAnsi" w:cstheme="majorHAnsi"/>
          <w:noProof/>
          <w:sz w:val="28"/>
          <w:szCs w:val="28"/>
          <w:lang w:val="en-US" w:eastAsia="en-US"/>
        </w:rPr>
      </w:pPr>
      <w:hyperlink w:anchor="_Toc59461683" w:history="1">
        <w:r w:rsidRPr="00EC7AA0">
          <w:rPr>
            <w:rStyle w:val="Hyperlink"/>
            <w:rFonts w:asciiTheme="majorHAnsi" w:hAnsiTheme="majorHAnsi" w:cstheme="majorHAnsi"/>
            <w:noProof/>
            <w:sz w:val="28"/>
            <w:szCs w:val="28"/>
          </w:rPr>
          <w:t>Hình 4: Khối lượng xuất khẩu gạo trong giai đoạn 2011-2020 của Ấn Độ, Pakistan, Thái Lan và Việt Nam</w:t>
        </w:r>
        <w:r w:rsidRPr="00EC7AA0">
          <w:rPr>
            <w:rFonts w:asciiTheme="majorHAnsi" w:hAnsiTheme="majorHAnsi" w:cstheme="majorHAnsi"/>
            <w:noProof/>
            <w:webHidden/>
            <w:sz w:val="28"/>
            <w:szCs w:val="28"/>
          </w:rPr>
          <w:tab/>
        </w:r>
        <w:r w:rsidRPr="00EC7AA0">
          <w:rPr>
            <w:rFonts w:asciiTheme="majorHAnsi" w:hAnsiTheme="majorHAnsi" w:cstheme="majorHAnsi"/>
            <w:noProof/>
            <w:webHidden/>
            <w:sz w:val="28"/>
            <w:szCs w:val="28"/>
          </w:rPr>
          <w:fldChar w:fldCharType="begin"/>
        </w:r>
        <w:r w:rsidRPr="00EC7AA0">
          <w:rPr>
            <w:rFonts w:asciiTheme="majorHAnsi" w:hAnsiTheme="majorHAnsi" w:cstheme="majorHAnsi"/>
            <w:noProof/>
            <w:webHidden/>
            <w:sz w:val="28"/>
            <w:szCs w:val="28"/>
          </w:rPr>
          <w:instrText xml:space="preserve"> PAGEREF _Toc59461683 \h </w:instrText>
        </w:r>
        <w:r w:rsidRPr="00EC7AA0">
          <w:rPr>
            <w:rFonts w:asciiTheme="majorHAnsi" w:hAnsiTheme="majorHAnsi" w:cstheme="majorHAnsi"/>
            <w:noProof/>
            <w:webHidden/>
            <w:sz w:val="28"/>
            <w:szCs w:val="28"/>
          </w:rPr>
        </w:r>
        <w:r w:rsidRPr="00EC7AA0">
          <w:rPr>
            <w:rFonts w:asciiTheme="majorHAnsi" w:hAnsiTheme="majorHAnsi" w:cstheme="majorHAnsi"/>
            <w:noProof/>
            <w:webHidden/>
            <w:sz w:val="28"/>
            <w:szCs w:val="28"/>
          </w:rPr>
          <w:fldChar w:fldCharType="separate"/>
        </w:r>
        <w:r w:rsidRPr="00EC7AA0">
          <w:rPr>
            <w:rFonts w:asciiTheme="majorHAnsi" w:hAnsiTheme="majorHAnsi" w:cstheme="majorHAnsi"/>
            <w:noProof/>
            <w:webHidden/>
            <w:sz w:val="28"/>
            <w:szCs w:val="28"/>
          </w:rPr>
          <w:t>17</w:t>
        </w:r>
        <w:r w:rsidRPr="00EC7AA0">
          <w:rPr>
            <w:rFonts w:asciiTheme="majorHAnsi" w:hAnsiTheme="majorHAnsi" w:cstheme="majorHAnsi"/>
            <w:noProof/>
            <w:webHidden/>
            <w:sz w:val="28"/>
            <w:szCs w:val="28"/>
          </w:rPr>
          <w:fldChar w:fldCharType="end"/>
        </w:r>
      </w:hyperlink>
    </w:p>
    <w:p w14:paraId="582A6D4A" w14:textId="0F9AB598" w:rsidR="00EC7AA0" w:rsidRPr="00EC7AA0" w:rsidRDefault="00EC7AA0" w:rsidP="00EC7AA0">
      <w:pPr>
        <w:pStyle w:val="TableofFigures"/>
        <w:tabs>
          <w:tab w:val="right" w:leader="dot" w:pos="9016"/>
        </w:tabs>
        <w:spacing w:before="120" w:after="120"/>
        <w:jc w:val="both"/>
        <w:rPr>
          <w:rFonts w:asciiTheme="majorHAnsi" w:hAnsiTheme="majorHAnsi" w:cstheme="majorHAnsi"/>
          <w:noProof/>
          <w:sz w:val="28"/>
          <w:szCs w:val="28"/>
          <w:lang w:val="en-US" w:eastAsia="en-US"/>
        </w:rPr>
      </w:pPr>
      <w:hyperlink w:anchor="_Toc59461684" w:history="1">
        <w:r w:rsidRPr="00EC7AA0">
          <w:rPr>
            <w:rStyle w:val="Hyperlink"/>
            <w:rFonts w:asciiTheme="majorHAnsi" w:hAnsiTheme="majorHAnsi" w:cstheme="majorHAnsi"/>
            <w:noProof/>
            <w:sz w:val="28"/>
            <w:szCs w:val="28"/>
          </w:rPr>
          <w:t>Hình 5: Khối lượng xuất khẩu gạo của Thái Lan phân theo loại gạo trong 10 tháng đầu năm 2020</w:t>
        </w:r>
        <w:r w:rsidRPr="00EC7AA0">
          <w:rPr>
            <w:rFonts w:asciiTheme="majorHAnsi" w:hAnsiTheme="majorHAnsi" w:cstheme="majorHAnsi"/>
            <w:noProof/>
            <w:webHidden/>
            <w:sz w:val="28"/>
            <w:szCs w:val="28"/>
          </w:rPr>
          <w:tab/>
        </w:r>
        <w:r w:rsidRPr="00EC7AA0">
          <w:rPr>
            <w:rFonts w:asciiTheme="majorHAnsi" w:hAnsiTheme="majorHAnsi" w:cstheme="majorHAnsi"/>
            <w:noProof/>
            <w:webHidden/>
            <w:sz w:val="28"/>
            <w:szCs w:val="28"/>
          </w:rPr>
          <w:fldChar w:fldCharType="begin"/>
        </w:r>
        <w:r w:rsidRPr="00EC7AA0">
          <w:rPr>
            <w:rFonts w:asciiTheme="majorHAnsi" w:hAnsiTheme="majorHAnsi" w:cstheme="majorHAnsi"/>
            <w:noProof/>
            <w:webHidden/>
            <w:sz w:val="28"/>
            <w:szCs w:val="28"/>
          </w:rPr>
          <w:instrText xml:space="preserve"> PAGEREF _Toc59461684 \h </w:instrText>
        </w:r>
        <w:r w:rsidRPr="00EC7AA0">
          <w:rPr>
            <w:rFonts w:asciiTheme="majorHAnsi" w:hAnsiTheme="majorHAnsi" w:cstheme="majorHAnsi"/>
            <w:noProof/>
            <w:webHidden/>
            <w:sz w:val="28"/>
            <w:szCs w:val="28"/>
          </w:rPr>
        </w:r>
        <w:r w:rsidRPr="00EC7AA0">
          <w:rPr>
            <w:rFonts w:asciiTheme="majorHAnsi" w:hAnsiTheme="majorHAnsi" w:cstheme="majorHAnsi"/>
            <w:noProof/>
            <w:webHidden/>
            <w:sz w:val="28"/>
            <w:szCs w:val="28"/>
          </w:rPr>
          <w:fldChar w:fldCharType="separate"/>
        </w:r>
        <w:r w:rsidRPr="00EC7AA0">
          <w:rPr>
            <w:rFonts w:asciiTheme="majorHAnsi" w:hAnsiTheme="majorHAnsi" w:cstheme="majorHAnsi"/>
            <w:noProof/>
            <w:webHidden/>
            <w:sz w:val="28"/>
            <w:szCs w:val="28"/>
          </w:rPr>
          <w:t>18</w:t>
        </w:r>
        <w:r w:rsidRPr="00EC7AA0">
          <w:rPr>
            <w:rFonts w:asciiTheme="majorHAnsi" w:hAnsiTheme="majorHAnsi" w:cstheme="majorHAnsi"/>
            <w:noProof/>
            <w:webHidden/>
            <w:sz w:val="28"/>
            <w:szCs w:val="28"/>
          </w:rPr>
          <w:fldChar w:fldCharType="end"/>
        </w:r>
      </w:hyperlink>
    </w:p>
    <w:p w14:paraId="6EAF9209" w14:textId="478B0BB7" w:rsidR="00EC7AA0" w:rsidRPr="00EC7AA0" w:rsidRDefault="00EC7AA0" w:rsidP="00EC7AA0">
      <w:pPr>
        <w:pStyle w:val="TableofFigures"/>
        <w:tabs>
          <w:tab w:val="right" w:leader="dot" w:pos="9016"/>
        </w:tabs>
        <w:spacing w:before="120" w:after="120"/>
        <w:jc w:val="both"/>
        <w:rPr>
          <w:rFonts w:asciiTheme="majorHAnsi" w:hAnsiTheme="majorHAnsi" w:cstheme="majorHAnsi"/>
          <w:noProof/>
          <w:sz w:val="28"/>
          <w:szCs w:val="28"/>
          <w:lang w:val="en-US" w:eastAsia="en-US"/>
        </w:rPr>
      </w:pPr>
      <w:hyperlink w:anchor="_Toc59461685" w:history="1">
        <w:r w:rsidRPr="00EC7AA0">
          <w:rPr>
            <w:rStyle w:val="Hyperlink"/>
            <w:rFonts w:asciiTheme="majorHAnsi" w:hAnsiTheme="majorHAnsi" w:cstheme="majorHAnsi"/>
            <w:noProof/>
            <w:sz w:val="28"/>
            <w:szCs w:val="28"/>
          </w:rPr>
          <w:t>Hình 6: Tỷ trọng khối lượng xuất khẩu gạo của Thái Lan phân theo thị trường trong 10 tháng đầu năm 2020</w:t>
        </w:r>
        <w:r w:rsidRPr="00EC7AA0">
          <w:rPr>
            <w:rFonts w:asciiTheme="majorHAnsi" w:hAnsiTheme="majorHAnsi" w:cstheme="majorHAnsi"/>
            <w:noProof/>
            <w:webHidden/>
            <w:sz w:val="28"/>
            <w:szCs w:val="28"/>
          </w:rPr>
          <w:tab/>
        </w:r>
        <w:r w:rsidRPr="00EC7AA0">
          <w:rPr>
            <w:rFonts w:asciiTheme="majorHAnsi" w:hAnsiTheme="majorHAnsi" w:cstheme="majorHAnsi"/>
            <w:noProof/>
            <w:webHidden/>
            <w:sz w:val="28"/>
            <w:szCs w:val="28"/>
          </w:rPr>
          <w:fldChar w:fldCharType="begin"/>
        </w:r>
        <w:r w:rsidRPr="00EC7AA0">
          <w:rPr>
            <w:rFonts w:asciiTheme="majorHAnsi" w:hAnsiTheme="majorHAnsi" w:cstheme="majorHAnsi"/>
            <w:noProof/>
            <w:webHidden/>
            <w:sz w:val="28"/>
            <w:szCs w:val="28"/>
          </w:rPr>
          <w:instrText xml:space="preserve"> PAGEREF _Toc59461685 \h </w:instrText>
        </w:r>
        <w:r w:rsidRPr="00EC7AA0">
          <w:rPr>
            <w:rFonts w:asciiTheme="majorHAnsi" w:hAnsiTheme="majorHAnsi" w:cstheme="majorHAnsi"/>
            <w:noProof/>
            <w:webHidden/>
            <w:sz w:val="28"/>
            <w:szCs w:val="28"/>
          </w:rPr>
        </w:r>
        <w:r w:rsidRPr="00EC7AA0">
          <w:rPr>
            <w:rFonts w:asciiTheme="majorHAnsi" w:hAnsiTheme="majorHAnsi" w:cstheme="majorHAnsi"/>
            <w:noProof/>
            <w:webHidden/>
            <w:sz w:val="28"/>
            <w:szCs w:val="28"/>
          </w:rPr>
          <w:fldChar w:fldCharType="separate"/>
        </w:r>
        <w:r w:rsidRPr="00EC7AA0">
          <w:rPr>
            <w:rFonts w:asciiTheme="majorHAnsi" w:hAnsiTheme="majorHAnsi" w:cstheme="majorHAnsi"/>
            <w:noProof/>
            <w:webHidden/>
            <w:sz w:val="28"/>
            <w:szCs w:val="28"/>
          </w:rPr>
          <w:t>19</w:t>
        </w:r>
        <w:r w:rsidRPr="00EC7AA0">
          <w:rPr>
            <w:rFonts w:asciiTheme="majorHAnsi" w:hAnsiTheme="majorHAnsi" w:cstheme="majorHAnsi"/>
            <w:noProof/>
            <w:webHidden/>
            <w:sz w:val="28"/>
            <w:szCs w:val="28"/>
          </w:rPr>
          <w:fldChar w:fldCharType="end"/>
        </w:r>
      </w:hyperlink>
    </w:p>
    <w:p w14:paraId="60826186" w14:textId="2A47C937" w:rsidR="00EC7AA0" w:rsidRPr="00EC7AA0" w:rsidRDefault="00EC7AA0" w:rsidP="00EC7AA0">
      <w:pPr>
        <w:pStyle w:val="TableofFigures"/>
        <w:tabs>
          <w:tab w:val="right" w:leader="dot" w:pos="9016"/>
        </w:tabs>
        <w:spacing w:before="120" w:after="120"/>
        <w:jc w:val="both"/>
        <w:rPr>
          <w:rFonts w:asciiTheme="majorHAnsi" w:hAnsiTheme="majorHAnsi" w:cstheme="majorHAnsi"/>
          <w:noProof/>
          <w:sz w:val="28"/>
          <w:szCs w:val="28"/>
          <w:lang w:val="en-US" w:eastAsia="en-US"/>
        </w:rPr>
      </w:pPr>
      <w:hyperlink w:anchor="_Toc59461686" w:history="1">
        <w:r w:rsidRPr="00EC7AA0">
          <w:rPr>
            <w:rStyle w:val="Hyperlink"/>
            <w:rFonts w:asciiTheme="majorHAnsi" w:hAnsiTheme="majorHAnsi" w:cstheme="majorHAnsi"/>
            <w:noProof/>
            <w:sz w:val="28"/>
            <w:szCs w:val="28"/>
          </w:rPr>
          <w:t>Hình 7: Tiêu dùng gạo của Thái Lan, Ấn Độ, Pakistan và Việt Nam trong giai đoạn 2011-2020</w:t>
        </w:r>
        <w:r w:rsidRPr="00EC7AA0">
          <w:rPr>
            <w:rFonts w:asciiTheme="majorHAnsi" w:hAnsiTheme="majorHAnsi" w:cstheme="majorHAnsi"/>
            <w:noProof/>
            <w:webHidden/>
            <w:sz w:val="28"/>
            <w:szCs w:val="28"/>
          </w:rPr>
          <w:tab/>
        </w:r>
        <w:r w:rsidRPr="00EC7AA0">
          <w:rPr>
            <w:rFonts w:asciiTheme="majorHAnsi" w:hAnsiTheme="majorHAnsi" w:cstheme="majorHAnsi"/>
            <w:noProof/>
            <w:webHidden/>
            <w:sz w:val="28"/>
            <w:szCs w:val="28"/>
          </w:rPr>
          <w:fldChar w:fldCharType="begin"/>
        </w:r>
        <w:r w:rsidRPr="00EC7AA0">
          <w:rPr>
            <w:rFonts w:asciiTheme="majorHAnsi" w:hAnsiTheme="majorHAnsi" w:cstheme="majorHAnsi"/>
            <w:noProof/>
            <w:webHidden/>
            <w:sz w:val="28"/>
            <w:szCs w:val="28"/>
          </w:rPr>
          <w:instrText xml:space="preserve"> PAGEREF _Toc59461686 \h </w:instrText>
        </w:r>
        <w:r w:rsidRPr="00EC7AA0">
          <w:rPr>
            <w:rFonts w:asciiTheme="majorHAnsi" w:hAnsiTheme="majorHAnsi" w:cstheme="majorHAnsi"/>
            <w:noProof/>
            <w:webHidden/>
            <w:sz w:val="28"/>
            <w:szCs w:val="28"/>
          </w:rPr>
        </w:r>
        <w:r w:rsidRPr="00EC7AA0">
          <w:rPr>
            <w:rFonts w:asciiTheme="majorHAnsi" w:hAnsiTheme="majorHAnsi" w:cstheme="majorHAnsi"/>
            <w:noProof/>
            <w:webHidden/>
            <w:sz w:val="28"/>
            <w:szCs w:val="28"/>
          </w:rPr>
          <w:fldChar w:fldCharType="separate"/>
        </w:r>
        <w:r w:rsidRPr="00EC7AA0">
          <w:rPr>
            <w:rFonts w:asciiTheme="majorHAnsi" w:hAnsiTheme="majorHAnsi" w:cstheme="majorHAnsi"/>
            <w:noProof/>
            <w:webHidden/>
            <w:sz w:val="28"/>
            <w:szCs w:val="28"/>
          </w:rPr>
          <w:t>20</w:t>
        </w:r>
        <w:r w:rsidRPr="00EC7AA0">
          <w:rPr>
            <w:rFonts w:asciiTheme="majorHAnsi" w:hAnsiTheme="majorHAnsi" w:cstheme="majorHAnsi"/>
            <w:noProof/>
            <w:webHidden/>
            <w:sz w:val="28"/>
            <w:szCs w:val="28"/>
          </w:rPr>
          <w:fldChar w:fldCharType="end"/>
        </w:r>
      </w:hyperlink>
    </w:p>
    <w:p w14:paraId="04E42E12" w14:textId="0267BCDA" w:rsidR="00EC7AA0" w:rsidRPr="00EC7AA0" w:rsidRDefault="00EC7AA0" w:rsidP="00EC7AA0">
      <w:pPr>
        <w:pStyle w:val="TableofFigures"/>
        <w:tabs>
          <w:tab w:val="right" w:leader="dot" w:pos="9016"/>
        </w:tabs>
        <w:spacing w:before="120" w:after="120"/>
        <w:jc w:val="both"/>
        <w:rPr>
          <w:rFonts w:asciiTheme="majorHAnsi" w:hAnsiTheme="majorHAnsi" w:cstheme="majorHAnsi"/>
          <w:noProof/>
          <w:sz w:val="28"/>
          <w:szCs w:val="28"/>
          <w:lang w:val="en-US" w:eastAsia="en-US"/>
        </w:rPr>
      </w:pPr>
      <w:hyperlink w:anchor="_Toc59461687" w:history="1">
        <w:r w:rsidRPr="00EC7AA0">
          <w:rPr>
            <w:rStyle w:val="Hyperlink"/>
            <w:rFonts w:asciiTheme="majorHAnsi" w:hAnsiTheme="majorHAnsi" w:cstheme="majorHAnsi"/>
            <w:noProof/>
            <w:sz w:val="28"/>
            <w:szCs w:val="28"/>
          </w:rPr>
          <w:t>Hình 8: Lượng gạo dự trữ của Thái Lan, Ấn Độ, Pakistan và Việt Nam trong giai đoạn 2011-2020</w:t>
        </w:r>
        <w:r w:rsidRPr="00EC7AA0">
          <w:rPr>
            <w:rFonts w:asciiTheme="majorHAnsi" w:hAnsiTheme="majorHAnsi" w:cstheme="majorHAnsi"/>
            <w:noProof/>
            <w:webHidden/>
            <w:sz w:val="28"/>
            <w:szCs w:val="28"/>
          </w:rPr>
          <w:tab/>
        </w:r>
        <w:r w:rsidRPr="00EC7AA0">
          <w:rPr>
            <w:rFonts w:asciiTheme="majorHAnsi" w:hAnsiTheme="majorHAnsi" w:cstheme="majorHAnsi"/>
            <w:noProof/>
            <w:webHidden/>
            <w:sz w:val="28"/>
            <w:szCs w:val="28"/>
          </w:rPr>
          <w:fldChar w:fldCharType="begin"/>
        </w:r>
        <w:r w:rsidRPr="00EC7AA0">
          <w:rPr>
            <w:rFonts w:asciiTheme="majorHAnsi" w:hAnsiTheme="majorHAnsi" w:cstheme="majorHAnsi"/>
            <w:noProof/>
            <w:webHidden/>
            <w:sz w:val="28"/>
            <w:szCs w:val="28"/>
          </w:rPr>
          <w:instrText xml:space="preserve"> PAGEREF _Toc59461687 \h </w:instrText>
        </w:r>
        <w:r w:rsidRPr="00EC7AA0">
          <w:rPr>
            <w:rFonts w:asciiTheme="majorHAnsi" w:hAnsiTheme="majorHAnsi" w:cstheme="majorHAnsi"/>
            <w:noProof/>
            <w:webHidden/>
            <w:sz w:val="28"/>
            <w:szCs w:val="28"/>
          </w:rPr>
        </w:r>
        <w:r w:rsidRPr="00EC7AA0">
          <w:rPr>
            <w:rFonts w:asciiTheme="majorHAnsi" w:hAnsiTheme="majorHAnsi" w:cstheme="majorHAnsi"/>
            <w:noProof/>
            <w:webHidden/>
            <w:sz w:val="28"/>
            <w:szCs w:val="28"/>
          </w:rPr>
          <w:fldChar w:fldCharType="separate"/>
        </w:r>
        <w:r w:rsidRPr="00EC7AA0">
          <w:rPr>
            <w:rFonts w:asciiTheme="majorHAnsi" w:hAnsiTheme="majorHAnsi" w:cstheme="majorHAnsi"/>
            <w:noProof/>
            <w:webHidden/>
            <w:sz w:val="28"/>
            <w:szCs w:val="28"/>
          </w:rPr>
          <w:t>21</w:t>
        </w:r>
        <w:r w:rsidRPr="00EC7AA0">
          <w:rPr>
            <w:rFonts w:asciiTheme="majorHAnsi" w:hAnsiTheme="majorHAnsi" w:cstheme="majorHAnsi"/>
            <w:noProof/>
            <w:webHidden/>
            <w:sz w:val="28"/>
            <w:szCs w:val="28"/>
          </w:rPr>
          <w:fldChar w:fldCharType="end"/>
        </w:r>
      </w:hyperlink>
    </w:p>
    <w:p w14:paraId="40C81A97" w14:textId="3EFEA878" w:rsidR="00EC7AA0" w:rsidRPr="00EC7AA0" w:rsidRDefault="00EC7AA0" w:rsidP="00EC7AA0">
      <w:pPr>
        <w:pStyle w:val="TableofFigures"/>
        <w:tabs>
          <w:tab w:val="right" w:leader="dot" w:pos="9016"/>
        </w:tabs>
        <w:spacing w:before="120" w:after="120"/>
        <w:jc w:val="both"/>
        <w:rPr>
          <w:rFonts w:asciiTheme="majorHAnsi" w:hAnsiTheme="majorHAnsi" w:cstheme="majorHAnsi"/>
          <w:noProof/>
          <w:sz w:val="28"/>
          <w:szCs w:val="28"/>
          <w:lang w:val="en-US" w:eastAsia="en-US"/>
        </w:rPr>
      </w:pPr>
      <w:hyperlink w:anchor="_Toc59461688" w:history="1">
        <w:r w:rsidRPr="00EC7AA0">
          <w:rPr>
            <w:rStyle w:val="Hyperlink"/>
            <w:rFonts w:asciiTheme="majorHAnsi" w:hAnsiTheme="majorHAnsi" w:cstheme="majorHAnsi"/>
            <w:noProof/>
            <w:sz w:val="28"/>
            <w:szCs w:val="28"/>
          </w:rPr>
          <w:t>Hình 9: Giá gạo trắng 5% tấm xuất khẩu của Thái Lan, Ấn Độ, Việt Nam và Pakistan từ tháng 01/2018 đến tháng 12/2020 theo tuần</w:t>
        </w:r>
        <w:r w:rsidRPr="00EC7AA0">
          <w:rPr>
            <w:rFonts w:asciiTheme="majorHAnsi" w:hAnsiTheme="majorHAnsi" w:cstheme="majorHAnsi"/>
            <w:noProof/>
            <w:webHidden/>
            <w:sz w:val="28"/>
            <w:szCs w:val="28"/>
          </w:rPr>
          <w:tab/>
        </w:r>
        <w:r w:rsidRPr="00EC7AA0">
          <w:rPr>
            <w:rFonts w:asciiTheme="majorHAnsi" w:hAnsiTheme="majorHAnsi" w:cstheme="majorHAnsi"/>
            <w:noProof/>
            <w:webHidden/>
            <w:sz w:val="28"/>
            <w:szCs w:val="28"/>
          </w:rPr>
          <w:fldChar w:fldCharType="begin"/>
        </w:r>
        <w:r w:rsidRPr="00EC7AA0">
          <w:rPr>
            <w:rFonts w:asciiTheme="majorHAnsi" w:hAnsiTheme="majorHAnsi" w:cstheme="majorHAnsi"/>
            <w:noProof/>
            <w:webHidden/>
            <w:sz w:val="28"/>
            <w:szCs w:val="28"/>
          </w:rPr>
          <w:instrText xml:space="preserve"> PAGEREF _Toc59461688 \h </w:instrText>
        </w:r>
        <w:r w:rsidRPr="00EC7AA0">
          <w:rPr>
            <w:rFonts w:asciiTheme="majorHAnsi" w:hAnsiTheme="majorHAnsi" w:cstheme="majorHAnsi"/>
            <w:noProof/>
            <w:webHidden/>
            <w:sz w:val="28"/>
            <w:szCs w:val="28"/>
          </w:rPr>
        </w:r>
        <w:r w:rsidRPr="00EC7AA0">
          <w:rPr>
            <w:rFonts w:asciiTheme="majorHAnsi" w:hAnsiTheme="majorHAnsi" w:cstheme="majorHAnsi"/>
            <w:noProof/>
            <w:webHidden/>
            <w:sz w:val="28"/>
            <w:szCs w:val="28"/>
          </w:rPr>
          <w:fldChar w:fldCharType="separate"/>
        </w:r>
        <w:r w:rsidRPr="00EC7AA0">
          <w:rPr>
            <w:rFonts w:asciiTheme="majorHAnsi" w:hAnsiTheme="majorHAnsi" w:cstheme="majorHAnsi"/>
            <w:noProof/>
            <w:webHidden/>
            <w:sz w:val="28"/>
            <w:szCs w:val="28"/>
          </w:rPr>
          <w:t>22</w:t>
        </w:r>
        <w:r w:rsidRPr="00EC7AA0">
          <w:rPr>
            <w:rFonts w:asciiTheme="majorHAnsi" w:hAnsiTheme="majorHAnsi" w:cstheme="majorHAnsi"/>
            <w:noProof/>
            <w:webHidden/>
            <w:sz w:val="28"/>
            <w:szCs w:val="28"/>
          </w:rPr>
          <w:fldChar w:fldCharType="end"/>
        </w:r>
      </w:hyperlink>
    </w:p>
    <w:p w14:paraId="0A1152D1" w14:textId="021D2BD9" w:rsidR="00EC7AA0" w:rsidRPr="00EC7AA0" w:rsidRDefault="00A7166E" w:rsidP="00EC7AA0">
      <w:pPr>
        <w:spacing w:before="120" w:after="120"/>
        <w:jc w:val="both"/>
        <w:rPr>
          <w:rFonts w:asciiTheme="majorHAnsi" w:hAnsiTheme="majorHAnsi" w:cstheme="majorHAnsi"/>
          <w:sz w:val="28"/>
          <w:szCs w:val="28"/>
          <w:lang w:val="en-US"/>
        </w:rPr>
      </w:pPr>
      <w:r w:rsidRPr="00EC7AA0">
        <w:rPr>
          <w:rFonts w:asciiTheme="majorHAnsi" w:hAnsiTheme="majorHAnsi" w:cstheme="majorHAnsi"/>
          <w:sz w:val="28"/>
          <w:szCs w:val="28"/>
          <w:lang w:val="en-US"/>
        </w:rPr>
        <w:fldChar w:fldCharType="end"/>
      </w:r>
    </w:p>
    <w:p w14:paraId="02A81519" w14:textId="0A0BCF52" w:rsidR="00EC7AA0" w:rsidRPr="00EC7AA0" w:rsidRDefault="00EC7AA0" w:rsidP="00EC7AA0">
      <w:pPr>
        <w:pStyle w:val="TableofFigures"/>
        <w:tabs>
          <w:tab w:val="right" w:leader="dot" w:pos="9016"/>
        </w:tabs>
        <w:spacing w:before="120" w:after="120"/>
        <w:jc w:val="both"/>
        <w:rPr>
          <w:rFonts w:asciiTheme="majorHAnsi" w:hAnsiTheme="majorHAnsi" w:cstheme="majorHAnsi"/>
          <w:noProof/>
          <w:sz w:val="28"/>
          <w:szCs w:val="28"/>
          <w:lang w:val="en-US" w:eastAsia="en-US"/>
        </w:rPr>
      </w:pPr>
      <w:r w:rsidRPr="00EC7AA0">
        <w:rPr>
          <w:rFonts w:asciiTheme="majorHAnsi" w:hAnsiTheme="majorHAnsi" w:cstheme="majorHAnsi"/>
          <w:sz w:val="28"/>
          <w:szCs w:val="28"/>
          <w:lang w:val="en-US"/>
        </w:rPr>
        <w:fldChar w:fldCharType="begin"/>
      </w:r>
      <w:r w:rsidRPr="00EC7AA0">
        <w:rPr>
          <w:rFonts w:asciiTheme="majorHAnsi" w:hAnsiTheme="majorHAnsi" w:cstheme="majorHAnsi"/>
          <w:sz w:val="28"/>
          <w:szCs w:val="28"/>
          <w:lang w:val="en-US"/>
        </w:rPr>
        <w:instrText xml:space="preserve"> TOC \h \z \c "Bảng" </w:instrText>
      </w:r>
      <w:r w:rsidRPr="00EC7AA0">
        <w:rPr>
          <w:rFonts w:asciiTheme="majorHAnsi" w:hAnsiTheme="majorHAnsi" w:cstheme="majorHAnsi"/>
          <w:sz w:val="28"/>
          <w:szCs w:val="28"/>
          <w:lang w:val="en-US"/>
        </w:rPr>
        <w:fldChar w:fldCharType="separate"/>
      </w:r>
      <w:hyperlink w:anchor="_Toc59461712" w:history="1">
        <w:r w:rsidRPr="00EC7AA0">
          <w:rPr>
            <w:rStyle w:val="Hyperlink"/>
            <w:rFonts w:asciiTheme="majorHAnsi" w:hAnsiTheme="majorHAnsi" w:cstheme="majorHAnsi"/>
            <w:noProof/>
            <w:sz w:val="28"/>
            <w:szCs w:val="28"/>
          </w:rPr>
          <w:t>Bảng 1: Giá xuất khẩu (FOB) một số loại gạo của Thái Lan trong năm 2020</w:t>
        </w:r>
        <w:r w:rsidRPr="00EC7AA0">
          <w:rPr>
            <w:rFonts w:asciiTheme="majorHAnsi" w:hAnsiTheme="majorHAnsi" w:cstheme="majorHAnsi"/>
            <w:noProof/>
            <w:webHidden/>
            <w:sz w:val="28"/>
            <w:szCs w:val="28"/>
          </w:rPr>
          <w:tab/>
        </w:r>
        <w:r w:rsidRPr="00EC7AA0">
          <w:rPr>
            <w:rFonts w:asciiTheme="majorHAnsi" w:hAnsiTheme="majorHAnsi" w:cstheme="majorHAnsi"/>
            <w:noProof/>
            <w:webHidden/>
            <w:sz w:val="28"/>
            <w:szCs w:val="28"/>
          </w:rPr>
          <w:fldChar w:fldCharType="begin"/>
        </w:r>
        <w:r w:rsidRPr="00EC7AA0">
          <w:rPr>
            <w:rFonts w:asciiTheme="majorHAnsi" w:hAnsiTheme="majorHAnsi" w:cstheme="majorHAnsi"/>
            <w:noProof/>
            <w:webHidden/>
            <w:sz w:val="28"/>
            <w:szCs w:val="28"/>
          </w:rPr>
          <w:instrText xml:space="preserve"> PAGEREF _Toc59461712 \h </w:instrText>
        </w:r>
        <w:r w:rsidRPr="00EC7AA0">
          <w:rPr>
            <w:rFonts w:asciiTheme="majorHAnsi" w:hAnsiTheme="majorHAnsi" w:cstheme="majorHAnsi"/>
            <w:noProof/>
            <w:webHidden/>
            <w:sz w:val="28"/>
            <w:szCs w:val="28"/>
          </w:rPr>
        </w:r>
        <w:r w:rsidRPr="00EC7AA0">
          <w:rPr>
            <w:rFonts w:asciiTheme="majorHAnsi" w:hAnsiTheme="majorHAnsi" w:cstheme="majorHAnsi"/>
            <w:noProof/>
            <w:webHidden/>
            <w:sz w:val="28"/>
            <w:szCs w:val="28"/>
          </w:rPr>
          <w:fldChar w:fldCharType="separate"/>
        </w:r>
        <w:r w:rsidRPr="00EC7AA0">
          <w:rPr>
            <w:rFonts w:asciiTheme="majorHAnsi" w:hAnsiTheme="majorHAnsi" w:cstheme="majorHAnsi"/>
            <w:noProof/>
            <w:webHidden/>
            <w:sz w:val="28"/>
            <w:szCs w:val="28"/>
          </w:rPr>
          <w:t>22</w:t>
        </w:r>
        <w:r w:rsidRPr="00EC7AA0">
          <w:rPr>
            <w:rFonts w:asciiTheme="majorHAnsi" w:hAnsiTheme="majorHAnsi" w:cstheme="majorHAnsi"/>
            <w:noProof/>
            <w:webHidden/>
            <w:sz w:val="28"/>
            <w:szCs w:val="28"/>
          </w:rPr>
          <w:fldChar w:fldCharType="end"/>
        </w:r>
      </w:hyperlink>
    </w:p>
    <w:p w14:paraId="6024094C" w14:textId="053E04F4" w:rsidR="00EC7AA0" w:rsidRPr="00EC7AA0" w:rsidRDefault="00EC7AA0" w:rsidP="00EC7AA0">
      <w:pPr>
        <w:spacing w:before="120" w:after="120"/>
        <w:jc w:val="both"/>
        <w:rPr>
          <w:rFonts w:asciiTheme="majorHAnsi" w:hAnsiTheme="majorHAnsi" w:cstheme="majorHAnsi"/>
          <w:sz w:val="28"/>
          <w:szCs w:val="28"/>
          <w:lang w:val="en-US"/>
        </w:rPr>
      </w:pPr>
      <w:r w:rsidRPr="00EC7AA0">
        <w:rPr>
          <w:rFonts w:asciiTheme="majorHAnsi" w:hAnsiTheme="majorHAnsi" w:cstheme="majorHAnsi"/>
          <w:sz w:val="28"/>
          <w:szCs w:val="28"/>
          <w:lang w:val="en-US"/>
        </w:rPr>
        <w:fldChar w:fldCharType="end"/>
      </w:r>
    </w:p>
    <w:p w14:paraId="0612D549" w14:textId="3427E862" w:rsidR="00EC7AA0" w:rsidRDefault="00EC7AA0">
      <w:pPr>
        <w:rPr>
          <w:rFonts w:asciiTheme="majorHAnsi" w:eastAsiaTheme="majorEastAsia" w:hAnsiTheme="majorHAnsi" w:cstheme="majorHAnsi"/>
          <w:b/>
          <w:color w:val="2F5496" w:themeColor="accent1" w:themeShade="BF"/>
          <w:sz w:val="26"/>
          <w:szCs w:val="26"/>
          <w:lang w:val="en-US"/>
        </w:rPr>
      </w:pPr>
      <w:r>
        <w:rPr>
          <w:rFonts w:asciiTheme="majorHAnsi" w:eastAsiaTheme="majorEastAsia" w:hAnsiTheme="majorHAnsi" w:cstheme="majorHAnsi"/>
          <w:b/>
          <w:color w:val="2F5496" w:themeColor="accent1" w:themeShade="BF"/>
          <w:sz w:val="26"/>
          <w:szCs w:val="26"/>
          <w:lang w:val="en-US"/>
        </w:rPr>
        <w:br w:type="page"/>
      </w:r>
    </w:p>
    <w:p w14:paraId="0AA7C5A1" w14:textId="564D0207" w:rsidR="00CC295E" w:rsidRPr="009729B8" w:rsidRDefault="005C714D" w:rsidP="009729B8">
      <w:pPr>
        <w:pStyle w:val="Heading1"/>
      </w:pPr>
      <w:bookmarkStart w:id="0" w:name="_Toc59461635"/>
      <w:r w:rsidRPr="009729B8">
        <w:lastRenderedPageBreak/>
        <w:t>I. GIỚI THIỆU CHUNG</w:t>
      </w:r>
      <w:bookmarkEnd w:id="0"/>
    </w:p>
    <w:p w14:paraId="67231EDC" w14:textId="4B57DFA9" w:rsidR="005C714D" w:rsidRPr="009729B8" w:rsidRDefault="005C714D" w:rsidP="009729B8">
      <w:pPr>
        <w:pStyle w:val="Heading2"/>
      </w:pPr>
      <w:bookmarkStart w:id="1" w:name="_Toc59461636"/>
      <w:r w:rsidRPr="009729B8">
        <w:t>1. Sự cần thiết của báo cáo</w:t>
      </w:r>
      <w:bookmarkEnd w:id="1"/>
    </w:p>
    <w:p w14:paraId="15B7D6AA" w14:textId="77777777" w:rsidR="005D2DF3" w:rsidRPr="003F4C90" w:rsidRDefault="005D2DF3" w:rsidP="005D2DF3">
      <w:pPr>
        <w:spacing w:after="240" w:line="276" w:lineRule="auto"/>
        <w:ind w:firstLine="567"/>
        <w:jc w:val="both"/>
        <w:rPr>
          <w:rFonts w:asciiTheme="majorHAnsi" w:hAnsiTheme="majorHAnsi" w:cstheme="majorHAnsi"/>
          <w:sz w:val="28"/>
          <w:szCs w:val="28"/>
          <w:lang w:val="en-US"/>
        </w:rPr>
      </w:pPr>
      <w:r w:rsidRPr="003F4C90">
        <w:rPr>
          <w:rFonts w:asciiTheme="majorHAnsi" w:hAnsiTheme="majorHAnsi" w:cstheme="majorHAnsi"/>
          <w:sz w:val="28"/>
          <w:szCs w:val="28"/>
          <w:lang w:val="en-US"/>
        </w:rPr>
        <w:t xml:space="preserve">Lúa gạo là ngành hàng chủ lực của nông nghiệp Việt Nam. Sản xuất lúa gạo đã có bước tiến đáng kể trong nhiều thập niên qua, góp phần quan trọng trong xóa đói giảm nghèo, đảm bảo an ninh lương thực và thúc đẩy xuất khẩu nông sản Việt Nam. Trong khoảng 10 năm trở lại đây, Việt Nam liên tục nằm trong nhóm 5 nước xuất khẩu gạo lớn nhất thế giới bên cạnh các nước như Ấn Độ, Thái Lan, Pakistan, Brazil. Gạo xuất khẩu Việt Nam luôn phải đối mặt với những cạnh tranh về giá gạo, khối lượng và chất lượng gạo với các đối thủ cạnh tranh ở cả các thị trường dễ tính như Đông Nam Á, Châu Phi và khó tính như Hoa Kỳ, châu Âu, Úc, Nhật. Để nâng cao khả năng cạnh tranh của gạo Việt Nam, ngoài những giải pháp tăng cường nội lực sản xuất và xuất khẩu trong nước, cần nắm rõ được thực trạng và xu thế sản xuất, xuất khẩu gạo của các nước xuất khẩu khác. </w:t>
      </w:r>
    </w:p>
    <w:p w14:paraId="7D7D56D1" w14:textId="6C3C25F6" w:rsidR="006857BD" w:rsidRPr="003F4C90" w:rsidRDefault="005D2DF3" w:rsidP="005D2DF3">
      <w:pPr>
        <w:spacing w:after="240" w:line="276" w:lineRule="auto"/>
        <w:ind w:firstLine="567"/>
        <w:jc w:val="both"/>
        <w:rPr>
          <w:rFonts w:asciiTheme="majorHAnsi" w:hAnsiTheme="majorHAnsi" w:cstheme="majorHAnsi"/>
          <w:sz w:val="28"/>
          <w:szCs w:val="28"/>
          <w:lang w:val="en-US"/>
        </w:rPr>
      </w:pPr>
      <w:r w:rsidRPr="003F4C90">
        <w:rPr>
          <w:rFonts w:asciiTheme="majorHAnsi" w:hAnsiTheme="majorHAnsi" w:cstheme="majorHAnsi"/>
          <w:sz w:val="28"/>
          <w:szCs w:val="28"/>
          <w:lang w:val="en-US"/>
        </w:rPr>
        <w:t>Trong khuôn khổ hoạt động xây dựng hệ thống cở sở dữ liệu ngành hàng lúa gạo và cà phê của dự án Chuyển đổi nông nghiệp bền vững VnSAT, báo cáo phân tích thị trường đối thủ cạnh tranh về ngành gạo – thị trường Thái Lan được xây dựng nhằm mục đích nắm bắt và hiểu thông tin về tình hình sản xuất, thương mại ngành lúa gạo của Thái Lan - nhà xuất khẩu gạo lớn thứ hai thế giới, đồng thời là đối thủ cạnh tranh của Việt Nam tại nhiều thị trường như Trung Quốc, Đông Nam Á và châu Phi. Những thông tin tổng hợp và phân tích trong báo cáo này được mong đợi sẽ là nguồn tham khảo để đưa ra những giải pháp nâng cao năng lực cạnh tranh ngành lúa gạo Việt Nam</w:t>
      </w:r>
      <w:r w:rsidR="002F4B40" w:rsidRPr="003F4C90">
        <w:rPr>
          <w:rFonts w:asciiTheme="majorHAnsi" w:hAnsiTheme="majorHAnsi" w:cstheme="majorHAnsi"/>
          <w:sz w:val="28"/>
          <w:szCs w:val="28"/>
          <w:lang w:val="en-US"/>
        </w:rPr>
        <w:t>.</w:t>
      </w:r>
    </w:p>
    <w:p w14:paraId="057381FD" w14:textId="45393B47" w:rsidR="005C714D" w:rsidRPr="009729B8" w:rsidRDefault="005C714D" w:rsidP="009729B8">
      <w:pPr>
        <w:pStyle w:val="Heading2"/>
      </w:pPr>
      <w:bookmarkStart w:id="2" w:name="_Toc59461637"/>
      <w:r w:rsidRPr="009729B8">
        <w:t xml:space="preserve">2. </w:t>
      </w:r>
      <w:r w:rsidR="00E35C2F" w:rsidRPr="009729B8">
        <w:t>Các thông tin cơ bản</w:t>
      </w:r>
      <w:bookmarkEnd w:id="2"/>
    </w:p>
    <w:p w14:paraId="21684316" w14:textId="2E8D3B39" w:rsidR="000C26FC" w:rsidRPr="003F4C90" w:rsidRDefault="000C26FC" w:rsidP="000C26FC">
      <w:pPr>
        <w:spacing w:after="240" w:line="276" w:lineRule="auto"/>
        <w:ind w:firstLine="567"/>
        <w:jc w:val="both"/>
        <w:rPr>
          <w:rFonts w:asciiTheme="majorHAnsi" w:hAnsiTheme="majorHAnsi" w:cstheme="majorHAnsi"/>
          <w:bCs/>
          <w:iCs/>
          <w:sz w:val="28"/>
          <w:szCs w:val="28"/>
          <w:lang w:val="en-US"/>
        </w:rPr>
      </w:pPr>
      <w:bookmarkStart w:id="3" w:name="_Hlk24658823"/>
      <w:r w:rsidRPr="003F4C90">
        <w:rPr>
          <w:rFonts w:asciiTheme="majorHAnsi" w:hAnsiTheme="majorHAnsi" w:cstheme="majorHAnsi"/>
          <w:bCs/>
          <w:iCs/>
          <w:sz w:val="28"/>
          <w:szCs w:val="28"/>
          <w:lang w:val="en-US"/>
        </w:rPr>
        <w:t>- Tên đầy đủ: Vương quốc Thái Lan (Thailand)</w:t>
      </w:r>
    </w:p>
    <w:p w14:paraId="37E2593E" w14:textId="724BD4E5" w:rsidR="000C26FC" w:rsidRPr="003F4C90" w:rsidRDefault="000C26FC" w:rsidP="000C26FC">
      <w:pPr>
        <w:spacing w:after="240" w:line="276" w:lineRule="auto"/>
        <w:ind w:firstLine="567"/>
        <w:jc w:val="both"/>
        <w:rPr>
          <w:rFonts w:asciiTheme="majorHAnsi" w:hAnsiTheme="majorHAnsi" w:cstheme="majorHAnsi"/>
          <w:bCs/>
          <w:iCs/>
          <w:sz w:val="28"/>
          <w:szCs w:val="28"/>
          <w:lang w:val="en-US"/>
        </w:rPr>
      </w:pPr>
      <w:r w:rsidRPr="003F4C90">
        <w:rPr>
          <w:rFonts w:asciiTheme="majorHAnsi" w:hAnsiTheme="majorHAnsi" w:cstheme="majorHAnsi"/>
          <w:bCs/>
          <w:iCs/>
          <w:sz w:val="28"/>
          <w:szCs w:val="28"/>
          <w:lang w:val="en-US"/>
        </w:rPr>
        <w:t>- Thể chế chính trị: Quân chủ lập hiến</w:t>
      </w:r>
    </w:p>
    <w:p w14:paraId="0186667C" w14:textId="0BBD2AAB" w:rsidR="000C26FC" w:rsidRPr="003F4C90" w:rsidRDefault="000C26FC" w:rsidP="000C26FC">
      <w:pPr>
        <w:spacing w:after="240" w:line="276" w:lineRule="auto"/>
        <w:ind w:firstLine="567"/>
        <w:jc w:val="both"/>
        <w:rPr>
          <w:rFonts w:asciiTheme="majorHAnsi" w:hAnsiTheme="majorHAnsi" w:cstheme="majorHAnsi"/>
          <w:bCs/>
          <w:iCs/>
          <w:sz w:val="28"/>
          <w:szCs w:val="28"/>
          <w:lang w:val="en-US"/>
        </w:rPr>
      </w:pPr>
      <w:r w:rsidRPr="003F4C90">
        <w:rPr>
          <w:rFonts w:asciiTheme="majorHAnsi" w:hAnsiTheme="majorHAnsi" w:cstheme="majorHAnsi"/>
          <w:bCs/>
          <w:iCs/>
          <w:sz w:val="28"/>
          <w:szCs w:val="28"/>
          <w:lang w:val="en-US"/>
        </w:rPr>
        <w:t>- Thủ đô: Băng Cốc</w:t>
      </w:r>
    </w:p>
    <w:p w14:paraId="077709CA" w14:textId="6F4150F2" w:rsidR="000C26FC" w:rsidRPr="003F4C90" w:rsidRDefault="000C26FC" w:rsidP="000C26FC">
      <w:pPr>
        <w:spacing w:after="240" w:line="276" w:lineRule="auto"/>
        <w:ind w:firstLine="567"/>
        <w:jc w:val="both"/>
        <w:rPr>
          <w:rFonts w:asciiTheme="majorHAnsi" w:hAnsiTheme="majorHAnsi" w:cstheme="majorHAnsi"/>
          <w:bCs/>
          <w:iCs/>
          <w:sz w:val="28"/>
          <w:szCs w:val="28"/>
          <w:lang w:val="en-US"/>
        </w:rPr>
      </w:pPr>
      <w:r w:rsidRPr="003F4C90">
        <w:rPr>
          <w:rFonts w:asciiTheme="majorHAnsi" w:hAnsiTheme="majorHAnsi" w:cstheme="majorHAnsi"/>
          <w:bCs/>
          <w:iCs/>
          <w:sz w:val="28"/>
          <w:szCs w:val="28"/>
          <w:lang w:val="en-US"/>
        </w:rPr>
        <w:t>-</w:t>
      </w:r>
      <w:r w:rsidR="00AF5B84" w:rsidRPr="003F4C90">
        <w:rPr>
          <w:rFonts w:asciiTheme="majorHAnsi" w:hAnsiTheme="majorHAnsi" w:cstheme="majorHAnsi"/>
          <w:bCs/>
          <w:iCs/>
          <w:sz w:val="28"/>
          <w:szCs w:val="28"/>
          <w:lang w:val="en-US"/>
        </w:rPr>
        <w:t xml:space="preserve"> </w:t>
      </w:r>
      <w:r w:rsidRPr="003F4C90">
        <w:rPr>
          <w:rFonts w:asciiTheme="majorHAnsi" w:hAnsiTheme="majorHAnsi" w:cstheme="majorHAnsi"/>
          <w:bCs/>
          <w:iCs/>
          <w:sz w:val="28"/>
          <w:szCs w:val="28"/>
          <w:lang w:val="en-US"/>
        </w:rPr>
        <w:t>Đứng đầu nhà nước: Quốc vương WACHIRALONGKON Bodinthrathepphayawarangkun (từ 1/12/2016). Quốc vương Phumiphon Adunyadet (từ năm 1946) đã qua đời ngày 13/10/2016</w:t>
      </w:r>
    </w:p>
    <w:p w14:paraId="7CBF3DE5" w14:textId="6C9C5A0D" w:rsidR="000C26FC" w:rsidRPr="003F4C90" w:rsidRDefault="000C26FC" w:rsidP="000C26FC">
      <w:pPr>
        <w:spacing w:after="240" w:line="276" w:lineRule="auto"/>
        <w:ind w:firstLine="567"/>
        <w:jc w:val="both"/>
        <w:rPr>
          <w:rFonts w:asciiTheme="majorHAnsi" w:hAnsiTheme="majorHAnsi" w:cstheme="majorHAnsi"/>
          <w:bCs/>
          <w:iCs/>
          <w:sz w:val="28"/>
          <w:szCs w:val="28"/>
          <w:lang w:val="en-US"/>
        </w:rPr>
      </w:pPr>
      <w:r w:rsidRPr="003F4C90">
        <w:rPr>
          <w:rFonts w:asciiTheme="majorHAnsi" w:hAnsiTheme="majorHAnsi" w:cstheme="majorHAnsi"/>
          <w:bCs/>
          <w:iCs/>
          <w:sz w:val="28"/>
          <w:szCs w:val="28"/>
          <w:lang w:val="en-US"/>
        </w:rPr>
        <w:t>- Đứng đầu chính phủ: Thủ tướng Gen. PRAYUT Chan-ocha (tháng 8 năm 2014)</w:t>
      </w:r>
    </w:p>
    <w:p w14:paraId="30395276" w14:textId="5785C2F8" w:rsidR="000C26FC" w:rsidRPr="003F4C90" w:rsidRDefault="000C26FC" w:rsidP="000C26FC">
      <w:pPr>
        <w:spacing w:after="240" w:line="276" w:lineRule="auto"/>
        <w:ind w:firstLine="567"/>
        <w:jc w:val="both"/>
        <w:rPr>
          <w:rFonts w:asciiTheme="majorHAnsi" w:hAnsiTheme="majorHAnsi" w:cstheme="majorHAnsi"/>
          <w:bCs/>
          <w:iCs/>
          <w:sz w:val="28"/>
          <w:szCs w:val="28"/>
          <w:lang w:val="en-US"/>
        </w:rPr>
      </w:pPr>
      <w:r w:rsidRPr="003F4C90">
        <w:rPr>
          <w:rFonts w:asciiTheme="majorHAnsi" w:hAnsiTheme="majorHAnsi" w:cstheme="majorHAnsi"/>
          <w:bCs/>
          <w:iCs/>
          <w:sz w:val="28"/>
          <w:szCs w:val="28"/>
          <w:lang w:val="en-US"/>
        </w:rPr>
        <w:lastRenderedPageBreak/>
        <w:t>- Thành viên của các tổ chức quốc tế: ADB, APEC, ARF, ASEAN, BIMSTEC, BIS, CICA, CP, EAS, FAO, G-77, IAEA, IBRD, ICAO, ICC, ICRM, IDA, IFAD, IFC, IFRCS, IHO, ILO, IMF, IMO, IMSO, Interpol, IOC, IOM, IPU, ISO, ITSO, ITU, ITUC, MIGA, NAM, OAS (</w:t>
      </w:r>
      <w:r w:rsidR="003472C0">
        <w:rPr>
          <w:rFonts w:asciiTheme="majorHAnsi" w:hAnsiTheme="majorHAnsi" w:cstheme="majorHAnsi"/>
          <w:bCs/>
          <w:iCs/>
          <w:sz w:val="28"/>
          <w:szCs w:val="28"/>
          <w:lang w:val="en-US"/>
        </w:rPr>
        <w:t xml:space="preserve">quan sát viên), </w:t>
      </w:r>
      <w:r w:rsidRPr="003F4C90">
        <w:rPr>
          <w:rFonts w:asciiTheme="majorHAnsi" w:hAnsiTheme="majorHAnsi" w:cstheme="majorHAnsi"/>
          <w:bCs/>
          <w:iCs/>
          <w:sz w:val="28"/>
          <w:szCs w:val="28"/>
          <w:lang w:val="en-US"/>
        </w:rPr>
        <w:t>OIC (</w:t>
      </w:r>
      <w:r w:rsidR="003472C0">
        <w:rPr>
          <w:rFonts w:asciiTheme="majorHAnsi" w:hAnsiTheme="majorHAnsi" w:cstheme="majorHAnsi"/>
          <w:bCs/>
          <w:iCs/>
          <w:sz w:val="28"/>
          <w:szCs w:val="28"/>
          <w:lang w:val="en-US"/>
        </w:rPr>
        <w:t>quan sát viên</w:t>
      </w:r>
      <w:r w:rsidRPr="003F4C90">
        <w:rPr>
          <w:rFonts w:asciiTheme="majorHAnsi" w:hAnsiTheme="majorHAnsi" w:cstheme="majorHAnsi"/>
          <w:bCs/>
          <w:iCs/>
          <w:sz w:val="28"/>
          <w:szCs w:val="28"/>
          <w:lang w:val="en-US"/>
        </w:rPr>
        <w:t>), OIF (</w:t>
      </w:r>
      <w:r w:rsidR="003472C0">
        <w:rPr>
          <w:rFonts w:asciiTheme="majorHAnsi" w:hAnsiTheme="majorHAnsi" w:cstheme="majorHAnsi"/>
          <w:bCs/>
          <w:iCs/>
          <w:sz w:val="28"/>
          <w:szCs w:val="28"/>
          <w:lang w:val="en-US"/>
        </w:rPr>
        <w:t>quan sát viên</w:t>
      </w:r>
      <w:r w:rsidRPr="003F4C90">
        <w:rPr>
          <w:rFonts w:asciiTheme="majorHAnsi" w:hAnsiTheme="majorHAnsi" w:cstheme="majorHAnsi"/>
          <w:bCs/>
          <w:iCs/>
          <w:sz w:val="28"/>
          <w:szCs w:val="28"/>
          <w:lang w:val="en-US"/>
        </w:rPr>
        <w:t>), OPCW, OSCE (</w:t>
      </w:r>
      <w:r w:rsidR="003472C0">
        <w:rPr>
          <w:rFonts w:asciiTheme="majorHAnsi" w:hAnsiTheme="majorHAnsi" w:cstheme="majorHAnsi"/>
          <w:bCs/>
          <w:iCs/>
          <w:sz w:val="28"/>
          <w:szCs w:val="28"/>
          <w:lang w:val="en-US"/>
        </w:rPr>
        <w:t>đối tác</w:t>
      </w:r>
      <w:r w:rsidRPr="003F4C90">
        <w:rPr>
          <w:rFonts w:asciiTheme="majorHAnsi" w:hAnsiTheme="majorHAnsi" w:cstheme="majorHAnsi"/>
          <w:bCs/>
          <w:iCs/>
          <w:sz w:val="28"/>
          <w:szCs w:val="28"/>
          <w:lang w:val="en-US"/>
        </w:rPr>
        <w:t>), PCA, PIF (</w:t>
      </w:r>
      <w:r w:rsidR="003472C0">
        <w:rPr>
          <w:rFonts w:asciiTheme="majorHAnsi" w:hAnsiTheme="majorHAnsi" w:cstheme="majorHAnsi"/>
          <w:bCs/>
          <w:iCs/>
          <w:sz w:val="28"/>
          <w:szCs w:val="28"/>
          <w:lang w:val="en-US"/>
        </w:rPr>
        <w:t>đối tác</w:t>
      </w:r>
      <w:r w:rsidRPr="003F4C90">
        <w:rPr>
          <w:rFonts w:asciiTheme="majorHAnsi" w:hAnsiTheme="majorHAnsi" w:cstheme="majorHAnsi"/>
          <w:bCs/>
          <w:iCs/>
          <w:sz w:val="28"/>
          <w:szCs w:val="28"/>
          <w:lang w:val="en-US"/>
        </w:rPr>
        <w:t>), UN, UNAMID, UNCTAD, UNESCO, UNHCR, UNIDO, UNMIS, UNWTO, UPU, WCO, WFTU, WHO, WIPO, WMO, WTO</w:t>
      </w:r>
      <w:r w:rsidR="003472C0">
        <w:rPr>
          <w:rFonts w:asciiTheme="majorHAnsi" w:hAnsiTheme="majorHAnsi" w:cstheme="majorHAnsi"/>
          <w:bCs/>
          <w:iCs/>
          <w:sz w:val="28"/>
          <w:szCs w:val="28"/>
          <w:lang w:val="en-US"/>
        </w:rPr>
        <w:t>.</w:t>
      </w:r>
    </w:p>
    <w:p w14:paraId="221D570E" w14:textId="4C8133BC" w:rsidR="000C26FC" w:rsidRPr="003F4C90" w:rsidRDefault="000C26FC" w:rsidP="000C26FC">
      <w:pPr>
        <w:spacing w:after="240" w:line="276" w:lineRule="auto"/>
        <w:ind w:firstLine="567"/>
        <w:jc w:val="both"/>
        <w:rPr>
          <w:rFonts w:asciiTheme="majorHAnsi" w:hAnsiTheme="majorHAnsi" w:cstheme="majorHAnsi"/>
          <w:bCs/>
          <w:iCs/>
          <w:sz w:val="28"/>
          <w:szCs w:val="28"/>
          <w:lang w:val="en-US"/>
        </w:rPr>
      </w:pPr>
      <w:r w:rsidRPr="003F4C90">
        <w:rPr>
          <w:rFonts w:asciiTheme="majorHAnsi" w:hAnsiTheme="majorHAnsi" w:cstheme="majorHAnsi"/>
          <w:bCs/>
          <w:iCs/>
          <w:sz w:val="28"/>
          <w:szCs w:val="28"/>
          <w:lang w:val="en-US"/>
        </w:rPr>
        <w:t>- Diện tích: 513.115 km2 (lớn thứ 49 thế giới), gồm 76 tỉnh.</w:t>
      </w:r>
    </w:p>
    <w:p w14:paraId="5AA173EC" w14:textId="0EE18151" w:rsidR="000C26FC" w:rsidRPr="003F4C90" w:rsidRDefault="000C26FC" w:rsidP="000C26FC">
      <w:pPr>
        <w:spacing w:after="240" w:line="276" w:lineRule="auto"/>
        <w:ind w:firstLine="567"/>
        <w:jc w:val="both"/>
        <w:rPr>
          <w:rFonts w:asciiTheme="majorHAnsi" w:hAnsiTheme="majorHAnsi" w:cstheme="majorHAnsi"/>
          <w:bCs/>
          <w:iCs/>
          <w:sz w:val="28"/>
          <w:szCs w:val="28"/>
          <w:lang w:val="en-US"/>
        </w:rPr>
      </w:pPr>
      <w:r w:rsidRPr="003F4C90">
        <w:rPr>
          <w:rFonts w:asciiTheme="majorHAnsi" w:hAnsiTheme="majorHAnsi" w:cstheme="majorHAnsi"/>
          <w:bCs/>
          <w:iCs/>
          <w:sz w:val="28"/>
          <w:szCs w:val="28"/>
          <w:lang w:val="en-US"/>
        </w:rPr>
        <w:t>- Khí hậu: nhiệt đới</w:t>
      </w:r>
    </w:p>
    <w:p w14:paraId="4FD66CE5" w14:textId="50CCD896" w:rsidR="000C26FC" w:rsidRPr="003F4C90" w:rsidRDefault="000C26FC" w:rsidP="000C26FC">
      <w:pPr>
        <w:spacing w:after="240" w:line="276" w:lineRule="auto"/>
        <w:ind w:firstLine="567"/>
        <w:jc w:val="both"/>
        <w:rPr>
          <w:rFonts w:asciiTheme="majorHAnsi" w:hAnsiTheme="majorHAnsi" w:cstheme="majorHAnsi"/>
          <w:bCs/>
          <w:iCs/>
          <w:sz w:val="28"/>
          <w:szCs w:val="28"/>
          <w:lang w:val="en-US"/>
        </w:rPr>
      </w:pPr>
      <w:r w:rsidRPr="003F4C90">
        <w:rPr>
          <w:rFonts w:asciiTheme="majorHAnsi" w:hAnsiTheme="majorHAnsi" w:cstheme="majorHAnsi"/>
          <w:bCs/>
          <w:iCs/>
          <w:sz w:val="28"/>
          <w:szCs w:val="28"/>
          <w:lang w:val="en-US"/>
        </w:rPr>
        <w:t>- Tài nguyên: thiếc, cao su, khí đốt, kim loại vôn fram, gỗ, than, đánh bắt thủy hải sản, khoáng chất</w:t>
      </w:r>
    </w:p>
    <w:p w14:paraId="701C7304" w14:textId="09F3F32C" w:rsidR="000C26FC" w:rsidRPr="003F4C90" w:rsidRDefault="000C26FC" w:rsidP="000C26FC">
      <w:pPr>
        <w:spacing w:after="240" w:line="276" w:lineRule="auto"/>
        <w:ind w:firstLine="567"/>
        <w:jc w:val="both"/>
        <w:rPr>
          <w:rFonts w:asciiTheme="majorHAnsi" w:hAnsiTheme="majorHAnsi" w:cstheme="majorHAnsi"/>
          <w:bCs/>
          <w:iCs/>
          <w:sz w:val="28"/>
          <w:szCs w:val="28"/>
          <w:lang w:val="en-US"/>
        </w:rPr>
      </w:pPr>
      <w:r w:rsidRPr="003F4C90">
        <w:rPr>
          <w:rFonts w:asciiTheme="majorHAnsi" w:hAnsiTheme="majorHAnsi" w:cstheme="majorHAnsi"/>
          <w:bCs/>
          <w:iCs/>
          <w:sz w:val="28"/>
          <w:szCs w:val="28"/>
          <w:lang w:val="en-US"/>
        </w:rPr>
        <w:t>- Dân số: 68 triệu, đứng thứ 21 thế giới.</w:t>
      </w:r>
    </w:p>
    <w:p w14:paraId="0E755AE4" w14:textId="0897CEFF" w:rsidR="000C26FC" w:rsidRPr="003F4C90" w:rsidRDefault="000C26FC" w:rsidP="000C26FC">
      <w:pPr>
        <w:spacing w:after="240" w:line="276" w:lineRule="auto"/>
        <w:ind w:firstLine="567"/>
        <w:jc w:val="both"/>
        <w:rPr>
          <w:rFonts w:asciiTheme="majorHAnsi" w:hAnsiTheme="majorHAnsi" w:cstheme="majorHAnsi"/>
          <w:bCs/>
          <w:iCs/>
          <w:sz w:val="28"/>
          <w:szCs w:val="28"/>
          <w:lang w:val="en-US"/>
        </w:rPr>
      </w:pPr>
      <w:r w:rsidRPr="003F4C90">
        <w:rPr>
          <w:rFonts w:asciiTheme="majorHAnsi" w:hAnsiTheme="majorHAnsi" w:cstheme="majorHAnsi"/>
          <w:bCs/>
          <w:iCs/>
          <w:sz w:val="28"/>
          <w:szCs w:val="28"/>
          <w:lang w:val="en-US"/>
        </w:rPr>
        <w:t>- Tuổi trung bình: 36.2 tuổi</w:t>
      </w:r>
    </w:p>
    <w:p w14:paraId="472C88D0" w14:textId="1033E2F8" w:rsidR="000C26FC" w:rsidRPr="003F4C90" w:rsidRDefault="000C26FC" w:rsidP="000C26FC">
      <w:pPr>
        <w:spacing w:after="240" w:line="276" w:lineRule="auto"/>
        <w:ind w:firstLine="567"/>
        <w:jc w:val="both"/>
        <w:rPr>
          <w:rFonts w:asciiTheme="majorHAnsi" w:hAnsiTheme="majorHAnsi" w:cstheme="majorHAnsi"/>
          <w:bCs/>
          <w:iCs/>
          <w:sz w:val="28"/>
          <w:szCs w:val="28"/>
          <w:lang w:val="en-US"/>
        </w:rPr>
      </w:pPr>
      <w:r w:rsidRPr="003F4C90">
        <w:rPr>
          <w:rFonts w:asciiTheme="majorHAnsi" w:hAnsiTheme="majorHAnsi" w:cstheme="majorHAnsi"/>
          <w:bCs/>
          <w:iCs/>
          <w:sz w:val="28"/>
          <w:szCs w:val="28"/>
          <w:lang w:val="en-US"/>
        </w:rPr>
        <w:t>- Dân tộc: Thái (95%), Miến Điện (2%) và các dân tộc khác</w:t>
      </w:r>
    </w:p>
    <w:p w14:paraId="7700FB83" w14:textId="3D10E1A7" w:rsidR="000C26FC" w:rsidRPr="003F4C90" w:rsidRDefault="000C26FC" w:rsidP="00BD3C6A">
      <w:pPr>
        <w:spacing w:after="240" w:line="276" w:lineRule="auto"/>
        <w:ind w:firstLine="567"/>
        <w:jc w:val="both"/>
        <w:rPr>
          <w:rFonts w:asciiTheme="majorHAnsi" w:hAnsiTheme="majorHAnsi" w:cstheme="majorHAnsi"/>
          <w:bCs/>
          <w:iCs/>
          <w:sz w:val="28"/>
          <w:szCs w:val="28"/>
          <w:lang w:val="en-US"/>
        </w:rPr>
      </w:pPr>
      <w:r w:rsidRPr="003F4C90">
        <w:rPr>
          <w:rFonts w:asciiTheme="majorHAnsi" w:hAnsiTheme="majorHAnsi" w:cstheme="majorHAnsi"/>
          <w:bCs/>
          <w:iCs/>
          <w:sz w:val="28"/>
          <w:szCs w:val="28"/>
          <w:lang w:val="en-US"/>
        </w:rPr>
        <w:t>- Tôn giáo: Phật giáo (93.6%), Đạo hồi(4.9%), Thiên chúa (1.2%) và các đạo khác</w:t>
      </w:r>
    </w:p>
    <w:p w14:paraId="29DD2E14" w14:textId="53A3A949" w:rsidR="0061333F" w:rsidRPr="003F4C90" w:rsidRDefault="0061333F" w:rsidP="0061333F">
      <w:pPr>
        <w:spacing w:after="240" w:line="276" w:lineRule="auto"/>
        <w:ind w:firstLine="567"/>
        <w:jc w:val="both"/>
        <w:rPr>
          <w:rFonts w:asciiTheme="majorHAnsi" w:hAnsiTheme="majorHAnsi" w:cstheme="majorHAnsi"/>
          <w:bCs/>
          <w:iCs/>
          <w:sz w:val="28"/>
          <w:szCs w:val="28"/>
          <w:lang w:val="en-US"/>
        </w:rPr>
      </w:pPr>
      <w:r w:rsidRPr="003F4C90">
        <w:rPr>
          <w:rFonts w:asciiTheme="majorHAnsi" w:hAnsiTheme="majorHAnsi" w:cstheme="majorHAnsi"/>
          <w:bCs/>
          <w:iCs/>
          <w:sz w:val="28"/>
          <w:szCs w:val="28"/>
          <w:lang w:val="en-US"/>
        </w:rPr>
        <w:t>- Ngôn ngữ : Tiếng Thái, Tiếng Anh (Ngôn ngữ thứ 2), tiếng dân tộc và địa phương v…v</w:t>
      </w:r>
    </w:p>
    <w:p w14:paraId="33E7D414" w14:textId="74E86C1B" w:rsidR="00D57CAD" w:rsidRPr="003F4C90" w:rsidRDefault="0061333F" w:rsidP="00803E82">
      <w:pPr>
        <w:spacing w:after="240" w:line="276" w:lineRule="auto"/>
        <w:ind w:firstLine="567"/>
        <w:jc w:val="both"/>
        <w:rPr>
          <w:rFonts w:asciiTheme="majorHAnsi" w:hAnsiTheme="majorHAnsi" w:cstheme="majorHAnsi"/>
          <w:bCs/>
          <w:iCs/>
          <w:sz w:val="28"/>
          <w:szCs w:val="28"/>
          <w:lang w:val="en-US"/>
        </w:rPr>
      </w:pPr>
      <w:r w:rsidRPr="003F4C90">
        <w:rPr>
          <w:rFonts w:asciiTheme="majorHAnsi" w:hAnsiTheme="majorHAnsi" w:cstheme="majorHAnsi"/>
          <w:bCs/>
          <w:iCs/>
          <w:sz w:val="28"/>
          <w:szCs w:val="28"/>
          <w:lang w:val="en-US"/>
        </w:rPr>
        <w:t>- Tỷ giá: baht/USD – 34.34 (2017); 35.4 (2016); 34.1 (2015); 32.24 (2014); 30.72 (2013); 31.41 (2012); 30.492 (2011); 31.686 (2010)</w:t>
      </w:r>
      <w:r w:rsidR="00D57CAD" w:rsidRPr="003F4C90">
        <w:rPr>
          <w:rFonts w:asciiTheme="majorHAnsi" w:hAnsiTheme="majorHAnsi" w:cstheme="majorHAnsi"/>
          <w:bCs/>
          <w:iCs/>
          <w:sz w:val="28"/>
          <w:szCs w:val="28"/>
          <w:lang w:val="en-US"/>
        </w:rPr>
        <w:t>.</w:t>
      </w:r>
    </w:p>
    <w:p w14:paraId="3F3C2130" w14:textId="4888E09B" w:rsidR="005C714D" w:rsidRPr="003F4C90" w:rsidRDefault="00E35C2F" w:rsidP="002C530C">
      <w:pPr>
        <w:pStyle w:val="Heading2"/>
        <w:rPr>
          <w:rFonts w:cstheme="majorHAnsi"/>
          <w:szCs w:val="28"/>
        </w:rPr>
      </w:pPr>
      <w:bookmarkStart w:id="4" w:name="_Toc59461638"/>
      <w:bookmarkEnd w:id="3"/>
      <w:r w:rsidRPr="003F4C90">
        <w:rPr>
          <w:rFonts w:cstheme="majorHAnsi"/>
          <w:szCs w:val="28"/>
        </w:rPr>
        <w:t>3</w:t>
      </w:r>
      <w:r w:rsidR="005C714D" w:rsidRPr="003F4C90">
        <w:rPr>
          <w:rFonts w:cstheme="majorHAnsi"/>
          <w:szCs w:val="28"/>
        </w:rPr>
        <w:t>. Tình hình kinh tế</w:t>
      </w:r>
      <w:r w:rsidR="00AF1C8E" w:rsidRPr="003F4C90">
        <w:rPr>
          <w:rFonts w:cstheme="majorHAnsi"/>
          <w:szCs w:val="28"/>
        </w:rPr>
        <w:t xml:space="preserve"> Thái Lan</w:t>
      </w:r>
      <w:bookmarkEnd w:id="4"/>
      <w:r w:rsidR="00AF1C8E" w:rsidRPr="003F4C90">
        <w:rPr>
          <w:rFonts w:cstheme="majorHAnsi"/>
          <w:szCs w:val="28"/>
        </w:rPr>
        <w:t xml:space="preserve"> </w:t>
      </w:r>
    </w:p>
    <w:p w14:paraId="1AF6CAF8" w14:textId="7583B027" w:rsidR="008869B2" w:rsidRPr="009729B8" w:rsidRDefault="008869B2" w:rsidP="009729B8">
      <w:pPr>
        <w:pStyle w:val="Heading3"/>
      </w:pPr>
      <w:bookmarkStart w:id="5" w:name="_Hlk24658889"/>
      <w:bookmarkStart w:id="6" w:name="_Toc59461639"/>
      <w:r w:rsidRPr="009729B8">
        <w:t>3.1. Tình hình chung</w:t>
      </w:r>
      <w:bookmarkEnd w:id="6"/>
    </w:p>
    <w:p w14:paraId="45257291" w14:textId="28BDF899" w:rsidR="00803E82" w:rsidRPr="003F4C90" w:rsidRDefault="00803E82" w:rsidP="00803E82">
      <w:pPr>
        <w:tabs>
          <w:tab w:val="left" w:pos="972"/>
        </w:tabs>
        <w:spacing w:before="120" w:after="120" w:line="288" w:lineRule="auto"/>
        <w:ind w:firstLine="540"/>
        <w:jc w:val="both"/>
        <w:rPr>
          <w:rFonts w:asciiTheme="majorHAnsi" w:hAnsiTheme="majorHAnsi" w:cstheme="majorHAnsi"/>
          <w:sz w:val="28"/>
          <w:szCs w:val="28"/>
        </w:rPr>
      </w:pPr>
      <w:r w:rsidRPr="003F4C90">
        <w:rPr>
          <w:rFonts w:asciiTheme="majorHAnsi" w:hAnsiTheme="majorHAnsi" w:cstheme="majorHAnsi"/>
          <w:sz w:val="28"/>
          <w:szCs w:val="28"/>
        </w:rPr>
        <w:t>- Thái Lan hiện là một nước công nghiệp mới (trước vốn là nước nông nghiệp truyền thống).</w:t>
      </w:r>
      <w:r w:rsidRPr="003F4C90">
        <w:rPr>
          <w:rFonts w:asciiTheme="majorHAnsi" w:hAnsiTheme="majorHAnsi" w:cstheme="majorHAnsi"/>
          <w:sz w:val="28"/>
          <w:szCs w:val="28"/>
          <w:lang w:val="en-US"/>
        </w:rPr>
        <w:t xml:space="preserve"> </w:t>
      </w:r>
      <w:r w:rsidRPr="003F4C90">
        <w:rPr>
          <w:rFonts w:asciiTheme="majorHAnsi" w:hAnsiTheme="majorHAnsi" w:cstheme="majorHAnsi"/>
          <w:sz w:val="28"/>
          <w:szCs w:val="28"/>
        </w:rPr>
        <w:t>Bắt đầu từ năm 1960 Thái Lan thực hiện Kế hoạch phát triển Kinh tế - Xã hội lần thứ nhất và</w:t>
      </w:r>
      <w:r w:rsidRPr="003F4C90">
        <w:rPr>
          <w:rFonts w:asciiTheme="majorHAnsi" w:hAnsiTheme="majorHAnsi" w:cstheme="majorHAnsi"/>
          <w:sz w:val="28"/>
          <w:szCs w:val="28"/>
          <w:lang w:val="en-US"/>
        </w:rPr>
        <w:t xml:space="preserve"> </w:t>
      </w:r>
      <w:r w:rsidRPr="003F4C90">
        <w:rPr>
          <w:rFonts w:asciiTheme="majorHAnsi" w:hAnsiTheme="majorHAnsi" w:cstheme="majorHAnsi"/>
          <w:sz w:val="28"/>
          <w:szCs w:val="28"/>
        </w:rPr>
        <w:t>đến nay là Kế hoạch 9 (2002- 2006). Những năm 1970 Thái thực hiện chính sách "hướng xuất</w:t>
      </w:r>
      <w:r w:rsidRPr="003F4C90">
        <w:rPr>
          <w:rFonts w:asciiTheme="majorHAnsi" w:hAnsiTheme="majorHAnsi" w:cstheme="majorHAnsi"/>
          <w:sz w:val="28"/>
          <w:szCs w:val="28"/>
          <w:lang w:val="en-US"/>
        </w:rPr>
        <w:t xml:space="preserve"> </w:t>
      </w:r>
      <w:r w:rsidRPr="003F4C90">
        <w:rPr>
          <w:rFonts w:asciiTheme="majorHAnsi" w:hAnsiTheme="majorHAnsi" w:cstheme="majorHAnsi"/>
          <w:sz w:val="28"/>
          <w:szCs w:val="28"/>
        </w:rPr>
        <w:t>khẩu", ASEAN, Mỹ, Nhật, EC là thị trường xuất khẩu chính của Thái Lan. Ngành công nghiệp</w:t>
      </w:r>
      <w:r w:rsidRPr="003F4C90">
        <w:rPr>
          <w:rFonts w:asciiTheme="majorHAnsi" w:hAnsiTheme="majorHAnsi" w:cstheme="majorHAnsi"/>
          <w:sz w:val="28"/>
          <w:szCs w:val="28"/>
          <w:lang w:val="en-US"/>
        </w:rPr>
        <w:t xml:space="preserve"> </w:t>
      </w:r>
      <w:r w:rsidRPr="003F4C90">
        <w:rPr>
          <w:rFonts w:asciiTheme="majorHAnsi" w:hAnsiTheme="majorHAnsi" w:cstheme="majorHAnsi"/>
          <w:sz w:val="28"/>
          <w:szCs w:val="28"/>
        </w:rPr>
        <w:t>và dịch vụ đã dần dần đóng vai trò quan trọng trong nền kinh tế và vai trò của nông nghiệp giảm</w:t>
      </w:r>
      <w:r w:rsidRPr="003F4C90">
        <w:rPr>
          <w:rFonts w:asciiTheme="majorHAnsi" w:hAnsiTheme="majorHAnsi" w:cstheme="majorHAnsi"/>
          <w:sz w:val="28"/>
          <w:szCs w:val="28"/>
          <w:lang w:val="en-US"/>
        </w:rPr>
        <w:t xml:space="preserve"> </w:t>
      </w:r>
      <w:r w:rsidRPr="003F4C90">
        <w:rPr>
          <w:rFonts w:asciiTheme="majorHAnsi" w:hAnsiTheme="majorHAnsi" w:cstheme="majorHAnsi"/>
          <w:sz w:val="28"/>
          <w:szCs w:val="28"/>
        </w:rPr>
        <w:t>dần. Ngành du lịch cũng đóng vai trò tích cực.</w:t>
      </w:r>
    </w:p>
    <w:p w14:paraId="1B027A0D" w14:textId="76D5E13D" w:rsidR="00803E82" w:rsidRPr="003F4C90" w:rsidRDefault="00803E82" w:rsidP="00803E82">
      <w:pPr>
        <w:tabs>
          <w:tab w:val="left" w:pos="972"/>
        </w:tabs>
        <w:spacing w:before="120" w:after="120" w:line="288" w:lineRule="auto"/>
        <w:ind w:firstLine="540"/>
        <w:jc w:val="both"/>
        <w:rPr>
          <w:rFonts w:asciiTheme="majorHAnsi" w:hAnsiTheme="majorHAnsi" w:cstheme="majorHAnsi"/>
          <w:sz w:val="28"/>
          <w:szCs w:val="28"/>
        </w:rPr>
      </w:pPr>
      <w:r w:rsidRPr="003F4C90">
        <w:rPr>
          <w:rFonts w:asciiTheme="majorHAnsi" w:hAnsiTheme="majorHAnsi" w:cstheme="majorHAnsi"/>
          <w:sz w:val="28"/>
          <w:szCs w:val="28"/>
        </w:rPr>
        <w:lastRenderedPageBreak/>
        <w:t>- Từ 1985 – 1996 kinh tế Thái Lan đạt tốc độ tăng trưởng cao trung bình gần 9% một năm.</w:t>
      </w:r>
      <w:r w:rsidRPr="003F4C90">
        <w:rPr>
          <w:rFonts w:asciiTheme="majorHAnsi" w:hAnsiTheme="majorHAnsi" w:cstheme="majorHAnsi"/>
          <w:sz w:val="28"/>
          <w:szCs w:val="28"/>
          <w:lang w:val="en-US"/>
        </w:rPr>
        <w:t xml:space="preserve"> </w:t>
      </w:r>
      <w:r w:rsidRPr="003F4C90">
        <w:rPr>
          <w:rFonts w:asciiTheme="majorHAnsi" w:hAnsiTheme="majorHAnsi" w:cstheme="majorHAnsi"/>
          <w:sz w:val="28"/>
          <w:szCs w:val="28"/>
        </w:rPr>
        <w:t>Nhưng đến năm 1996 tăng trưởng kinh tế giảm xuống còn 5,9% và sau đó là cuộc khủng hoảng</w:t>
      </w:r>
      <w:r w:rsidRPr="003F4C90">
        <w:rPr>
          <w:rFonts w:asciiTheme="majorHAnsi" w:hAnsiTheme="majorHAnsi" w:cstheme="majorHAnsi"/>
          <w:sz w:val="28"/>
          <w:szCs w:val="28"/>
          <w:lang w:val="en-US"/>
        </w:rPr>
        <w:t xml:space="preserve"> </w:t>
      </w:r>
      <w:r w:rsidRPr="003F4C90">
        <w:rPr>
          <w:rFonts w:asciiTheme="majorHAnsi" w:hAnsiTheme="majorHAnsi" w:cstheme="majorHAnsi"/>
          <w:sz w:val="28"/>
          <w:szCs w:val="28"/>
        </w:rPr>
        <w:t>tài chính tiền tệ 7/1997 làm cho kinh tế Thái Lan rơi vào tình trạng khó khăn trầm trọng, Chính</w:t>
      </w:r>
      <w:r w:rsidRPr="003F4C90">
        <w:rPr>
          <w:rFonts w:asciiTheme="majorHAnsi" w:hAnsiTheme="majorHAnsi" w:cstheme="majorHAnsi"/>
          <w:sz w:val="28"/>
          <w:szCs w:val="28"/>
          <w:lang w:val="en-US"/>
        </w:rPr>
        <w:t xml:space="preserve"> </w:t>
      </w:r>
      <w:r w:rsidRPr="003F4C90">
        <w:rPr>
          <w:rFonts w:asciiTheme="majorHAnsi" w:hAnsiTheme="majorHAnsi" w:cstheme="majorHAnsi"/>
          <w:sz w:val="28"/>
          <w:szCs w:val="28"/>
        </w:rPr>
        <w:t>phủ buộc phải thả nổi đồng Bạt: Tỷ giá đồng bạt tháng 1/1998 là 56 Bạt = 1USD (trước là 25,3);</w:t>
      </w:r>
      <w:r w:rsidRPr="003F4C90">
        <w:rPr>
          <w:rFonts w:asciiTheme="majorHAnsi" w:hAnsiTheme="majorHAnsi" w:cstheme="majorHAnsi"/>
          <w:sz w:val="28"/>
          <w:szCs w:val="28"/>
          <w:lang w:val="en-US"/>
        </w:rPr>
        <w:t xml:space="preserve"> </w:t>
      </w:r>
      <w:r w:rsidRPr="003F4C90">
        <w:rPr>
          <w:rFonts w:asciiTheme="majorHAnsi" w:hAnsiTheme="majorHAnsi" w:cstheme="majorHAnsi"/>
          <w:sz w:val="28"/>
          <w:szCs w:val="28"/>
        </w:rPr>
        <w:t>mức tăng GDP năm 98 là -10,5%; nợ nước ngoài khoảng 87 tỷ USD; các ngành sản xuất mũi</w:t>
      </w:r>
      <w:r w:rsidRPr="003F4C90">
        <w:rPr>
          <w:rFonts w:asciiTheme="majorHAnsi" w:hAnsiTheme="majorHAnsi" w:cstheme="majorHAnsi"/>
          <w:sz w:val="28"/>
          <w:szCs w:val="28"/>
          <w:lang w:val="en-US"/>
        </w:rPr>
        <w:t xml:space="preserve"> </w:t>
      </w:r>
      <w:r w:rsidRPr="003F4C90">
        <w:rPr>
          <w:rFonts w:asciiTheme="majorHAnsi" w:hAnsiTheme="majorHAnsi" w:cstheme="majorHAnsi"/>
          <w:sz w:val="28"/>
          <w:szCs w:val="28"/>
        </w:rPr>
        <w:t>nhọn như công nghiệp ô tô, dệt, điện tử suy giảm nghiêm trọng; thất nghiệp gia tăng, tính đến</w:t>
      </w:r>
      <w:r w:rsidRPr="003F4C90">
        <w:rPr>
          <w:rFonts w:asciiTheme="majorHAnsi" w:hAnsiTheme="majorHAnsi" w:cstheme="majorHAnsi"/>
          <w:sz w:val="28"/>
          <w:szCs w:val="28"/>
          <w:lang w:val="en-US"/>
        </w:rPr>
        <w:t xml:space="preserve"> </w:t>
      </w:r>
      <w:r w:rsidRPr="003F4C90">
        <w:rPr>
          <w:rFonts w:asciiTheme="majorHAnsi" w:hAnsiTheme="majorHAnsi" w:cstheme="majorHAnsi"/>
          <w:sz w:val="28"/>
          <w:szCs w:val="28"/>
        </w:rPr>
        <w:t>tháng 3/1998 đã có tới 2,8 triệu người thất nghiệp, chiếm 8,8% lực lượng lao động.</w:t>
      </w:r>
    </w:p>
    <w:p w14:paraId="621447BC" w14:textId="77777777" w:rsidR="00803E82" w:rsidRPr="003F4C90" w:rsidRDefault="00803E82" w:rsidP="00803E82">
      <w:pPr>
        <w:tabs>
          <w:tab w:val="left" w:pos="972"/>
        </w:tabs>
        <w:spacing w:before="120" w:after="120" w:line="288" w:lineRule="auto"/>
        <w:ind w:firstLine="540"/>
        <w:jc w:val="both"/>
        <w:rPr>
          <w:rFonts w:asciiTheme="majorHAnsi" w:hAnsiTheme="majorHAnsi" w:cstheme="majorHAnsi"/>
          <w:sz w:val="28"/>
          <w:szCs w:val="28"/>
        </w:rPr>
      </w:pPr>
      <w:r w:rsidRPr="003F4C90">
        <w:rPr>
          <w:rFonts w:asciiTheme="majorHAnsi" w:hAnsiTheme="majorHAnsi" w:cstheme="majorHAnsi"/>
          <w:sz w:val="28"/>
          <w:szCs w:val="28"/>
        </w:rPr>
        <w:t>- Kể từ năm 1998, kinh tế Thái Lan bắt đầu có dấu hiệu phục hồi. tăng trưởng đạt 4,2-4,4% vào</w:t>
      </w:r>
      <w:r w:rsidRPr="003F4C90">
        <w:rPr>
          <w:rFonts w:asciiTheme="majorHAnsi" w:hAnsiTheme="majorHAnsi" w:cstheme="majorHAnsi"/>
          <w:sz w:val="28"/>
          <w:szCs w:val="28"/>
          <w:lang w:val="en-US"/>
        </w:rPr>
        <w:t xml:space="preserve"> </w:t>
      </w:r>
      <w:r w:rsidRPr="003F4C90">
        <w:rPr>
          <w:rFonts w:asciiTheme="majorHAnsi" w:hAnsiTheme="majorHAnsi" w:cstheme="majorHAnsi"/>
          <w:sz w:val="28"/>
          <w:szCs w:val="28"/>
        </w:rPr>
        <w:t>năm 2000, phần lớn dựa vào xuất khẩu (tăng 20% năm 2000). Năm 2001, mức tăng trưởng bị</w:t>
      </w:r>
      <w:r w:rsidRPr="003F4C90">
        <w:rPr>
          <w:rFonts w:asciiTheme="majorHAnsi" w:hAnsiTheme="majorHAnsi" w:cstheme="majorHAnsi"/>
          <w:sz w:val="28"/>
          <w:szCs w:val="28"/>
          <w:lang w:val="en-US"/>
        </w:rPr>
        <w:t xml:space="preserve"> </w:t>
      </w:r>
      <w:r w:rsidRPr="003F4C90">
        <w:rPr>
          <w:rFonts w:asciiTheme="majorHAnsi" w:hAnsiTheme="majorHAnsi" w:cstheme="majorHAnsi"/>
          <w:sz w:val="28"/>
          <w:szCs w:val="28"/>
        </w:rPr>
        <w:t>giảm xuống còn 2,2% do ảnh hưởng của sự sụt giảm của kinh tế toàn cầu. Nhưng sau đó, kinh tế</w:t>
      </w:r>
      <w:r w:rsidRPr="003F4C90">
        <w:rPr>
          <w:rFonts w:asciiTheme="majorHAnsi" w:hAnsiTheme="majorHAnsi" w:cstheme="majorHAnsi"/>
          <w:sz w:val="28"/>
          <w:szCs w:val="28"/>
          <w:lang w:val="en-US"/>
        </w:rPr>
        <w:t xml:space="preserve"> </w:t>
      </w:r>
      <w:r w:rsidRPr="003F4C90">
        <w:rPr>
          <w:rFonts w:asciiTheme="majorHAnsi" w:hAnsiTheme="majorHAnsi" w:cstheme="majorHAnsi"/>
          <w:sz w:val="28"/>
          <w:szCs w:val="28"/>
        </w:rPr>
        <w:t>Thái Lan tăng trưởng mạnh dưới thời Thủ tướng Thaksin Shinawatra với một số dự án lớn. Từ</w:t>
      </w:r>
      <w:r w:rsidRPr="003F4C90">
        <w:rPr>
          <w:rFonts w:asciiTheme="majorHAnsi" w:hAnsiTheme="majorHAnsi" w:cstheme="majorHAnsi"/>
          <w:sz w:val="28"/>
          <w:szCs w:val="28"/>
          <w:lang w:val="en-US"/>
        </w:rPr>
        <w:t xml:space="preserve"> </w:t>
      </w:r>
      <w:r w:rsidRPr="003F4C90">
        <w:rPr>
          <w:rFonts w:asciiTheme="majorHAnsi" w:hAnsiTheme="majorHAnsi" w:cstheme="majorHAnsi"/>
          <w:sz w:val="28"/>
          <w:szCs w:val="28"/>
        </w:rPr>
        <w:t>2002 - 2004, tăng trưởng đạt 5-7% một năm.</w:t>
      </w:r>
    </w:p>
    <w:p w14:paraId="10E71E2A" w14:textId="24F65CB4" w:rsidR="00803E82" w:rsidRPr="003F4C90" w:rsidRDefault="00803E82" w:rsidP="00803E82">
      <w:pPr>
        <w:tabs>
          <w:tab w:val="left" w:pos="972"/>
        </w:tabs>
        <w:spacing w:before="120" w:after="120" w:line="288" w:lineRule="auto"/>
        <w:ind w:firstLine="540"/>
        <w:jc w:val="both"/>
        <w:rPr>
          <w:rFonts w:asciiTheme="majorHAnsi" w:hAnsiTheme="majorHAnsi" w:cstheme="majorHAnsi"/>
          <w:sz w:val="28"/>
          <w:szCs w:val="28"/>
          <w:lang w:val="en-US"/>
        </w:rPr>
      </w:pPr>
      <w:r w:rsidRPr="003F4C90">
        <w:rPr>
          <w:rFonts w:asciiTheme="majorHAnsi" w:hAnsiTheme="majorHAnsi" w:cstheme="majorHAnsi"/>
          <w:sz w:val="28"/>
          <w:szCs w:val="28"/>
          <w:lang w:val="en-US"/>
        </w:rPr>
        <w:t>- Từ năm 2007, những bất ổn chính trị đã gây ảnh hưởng đến sự phát triển kinh tế của Thái Lan tuy nhiên các yếu tố cơ bản của nền kinh tế vấn vững. Tốc độ tăng trưởng kinh tế Thái Lan năm 2007 đạt 4,8%. Do bất ổn chính trị trong nước và ảnh hưởng tiêu cực bởi khủng hoảng tài chính, tăng trưởng kinh tế của Thái Lan năm 2008 chỉ đạt 3,6%. Năm 2009, xuất khẩu giảm mạnh, thất nghiệp gia tăng, tăng trưởng kinh tế Thái Lan giảm 2.4%. Thời gian gần đây, kinh tế Thái Lan đã dần phục hồi. GDP năm 2010 lần lượt tăng 7.8%. Tuy nhiên, đà tăng trưởng kinh tế vẫn còn phải phụ thuộc vào một số yếu tố trong đó có sự ổn định chính trị trong nước. Trong bối cảnh suy thoái kinh tế thế giới, tốc độ tăng trưởng GDP của Thái Lan giảm sút rõ rệt khi chỉ tăng 0.1% năm 2011. Năm 2012, Thái Lan đã phục hồi nền kinh tế, với GDP Thái Lan đạt hơn 646 tỷ USD, tăng trưởng đạt mức 5.6%.</w:t>
      </w:r>
    </w:p>
    <w:p w14:paraId="45A52CE3" w14:textId="77777777" w:rsidR="00803E82" w:rsidRPr="003F4C90" w:rsidRDefault="00803E82" w:rsidP="00803E82">
      <w:pPr>
        <w:tabs>
          <w:tab w:val="left" w:pos="972"/>
        </w:tabs>
        <w:spacing w:before="120" w:after="120" w:line="288" w:lineRule="auto"/>
        <w:ind w:firstLine="540"/>
        <w:jc w:val="both"/>
        <w:rPr>
          <w:rFonts w:asciiTheme="majorHAnsi" w:hAnsiTheme="majorHAnsi" w:cstheme="majorHAnsi"/>
          <w:sz w:val="28"/>
          <w:szCs w:val="28"/>
          <w:lang w:val="en-US"/>
        </w:rPr>
      </w:pPr>
      <w:r w:rsidRPr="003F4C90">
        <w:rPr>
          <w:rFonts w:asciiTheme="majorHAnsi" w:hAnsiTheme="majorHAnsi" w:cstheme="majorHAnsi"/>
          <w:sz w:val="28"/>
          <w:szCs w:val="28"/>
          <w:lang w:val="en-US"/>
        </w:rPr>
        <w:t xml:space="preserve">- Chính phủ Thái trong năm 2013 đã ban hành chính sách quy định tiền lương tối thiểu là 10 USD/ngày, và cải cách thuế để giảm thuế cho những người thu nhập trung bình. Nền kinh tế Thái đã vượt qua những cú sốc kinh tế trong và ngoài nước trong những năm gần đây. Cuộc suy thoái toàn cầu đã cắt giảm nghiêm trọng xuất khẩu của Thái Lan. Cuối năm 2011, sự phục hồi kinh tế Thái Lan đã bị gián đoạn bởi lũ lụt lịch sử tại các khu công nghiệp ở Bangkok và 5 tỉnh xung quanh, làm tê liệt các ngành sản xuất. Chính phủ phủ đã phê duyệt các dự án để giảm thiểu lũ lụt trị giá 11.7 tỷ USD vào năm 2012 để phòng chống. </w:t>
      </w:r>
      <w:r w:rsidRPr="003F4C90">
        <w:rPr>
          <w:rFonts w:asciiTheme="majorHAnsi" w:hAnsiTheme="majorHAnsi" w:cstheme="majorHAnsi"/>
          <w:sz w:val="28"/>
          <w:szCs w:val="28"/>
          <w:lang w:val="en-US"/>
        </w:rPr>
        <w:lastRenderedPageBreak/>
        <w:t xml:space="preserve">Tăng trưởng của Thái Lan bị chậm lại vào 2013 và vẫn ở mức thấp kể từ khi đất nước đối mặt với bất ổn chính trị và đảo chính vào năm 2014. Chính phủ lâm thời đang đang đưa ra gói kích cầu ngắn hạn 11 tỷ USD và đã được phê chuẩn 80 tỷ USD để hỗ trợ phục hồi kinh tế. </w:t>
      </w:r>
    </w:p>
    <w:p w14:paraId="5E570666" w14:textId="0C455F21" w:rsidR="00803E82" w:rsidRPr="003F4C90" w:rsidRDefault="00803E82" w:rsidP="00803E82">
      <w:pPr>
        <w:tabs>
          <w:tab w:val="left" w:pos="972"/>
        </w:tabs>
        <w:spacing w:before="120" w:after="120" w:line="288" w:lineRule="auto"/>
        <w:ind w:firstLine="540"/>
        <w:jc w:val="both"/>
        <w:rPr>
          <w:rFonts w:asciiTheme="majorHAnsi" w:hAnsiTheme="majorHAnsi" w:cstheme="majorHAnsi"/>
          <w:sz w:val="28"/>
          <w:szCs w:val="28"/>
          <w:lang w:val="en-US"/>
        </w:rPr>
      </w:pPr>
      <w:r w:rsidRPr="003F4C90">
        <w:rPr>
          <w:rFonts w:asciiTheme="majorHAnsi" w:hAnsiTheme="majorHAnsi" w:cstheme="majorHAnsi"/>
          <w:sz w:val="28"/>
          <w:szCs w:val="28"/>
          <w:lang w:val="en-US"/>
        </w:rPr>
        <w:t>- Với cơ sở hạ tầng phát triển, nền kinh tế tự do, và các chính sách ủng hộ đầu tư giúp Thái Lan có nền kinh tế mạnh mẽ. Tuy nhiên tăng trưởng chậm trong giai đoạn từ 2013 – 2015 do khủng hoảng chính trị trong nước cũng như nhu cầu toàn cầu giảm đã kiềm chế các mặt hàng xuất khẩu thế mạnh truyền thống của Thái Lan: thiết bị điện tử, hàng hóa nông nghiệp, ô tô và phụ tùng, thực phẩm chế biến. Sau cuộc đảo chính tháng 5/2014, du lịch giảm 6 – 7% nhưng đang bắt đầu hồi phục. Đồng Bath Thái mất giá 8% trong năm 2015.</w:t>
      </w:r>
    </w:p>
    <w:p w14:paraId="7A9ED7E2" w14:textId="287A0F08" w:rsidR="00803E82" w:rsidRPr="003F4C90" w:rsidRDefault="00803E82" w:rsidP="00803E82">
      <w:pPr>
        <w:tabs>
          <w:tab w:val="left" w:pos="972"/>
        </w:tabs>
        <w:spacing w:before="120" w:after="120" w:line="288" w:lineRule="auto"/>
        <w:ind w:firstLine="540"/>
        <w:jc w:val="both"/>
        <w:rPr>
          <w:rFonts w:asciiTheme="majorHAnsi" w:hAnsiTheme="majorHAnsi" w:cstheme="majorHAnsi"/>
          <w:sz w:val="28"/>
          <w:szCs w:val="28"/>
          <w:lang w:val="en-US"/>
        </w:rPr>
      </w:pPr>
      <w:r w:rsidRPr="003F4C90">
        <w:rPr>
          <w:rFonts w:asciiTheme="majorHAnsi" w:hAnsiTheme="majorHAnsi" w:cstheme="majorHAnsi"/>
          <w:sz w:val="28"/>
          <w:szCs w:val="28"/>
          <w:lang w:val="en-US"/>
        </w:rPr>
        <w:t>- Thái Lan đang phải đối mặt với tình trạng thiếu lao động, và đã thu hút khoảng 2 – 4 triệu lao động nhập cư từ các nước láng giềng. Chính phủ Thái đã áp dụng chính sách lương tối thiểu 300 bath (khoảng 10 USD)/ngày và triển khai cải cách thuế để giảm thuế cho những người có mức thu nhập trung bình. GDP Thái Lan dần tăng trưởng tốt lên, năm 2015 GDP tăng 2.8%, và con số này năm 2016 đạt 3.2%. Thái Lan đang triển khai Chiến lược Phát triển Quốc gia 20 năm (2016 – 2035) và từ tháng 10/2016 bắt đầu thực hiện Kế hoạch Phát triển kinh tế, xã hội 5 năm lần thứ 12 (2017 – 2021).</w:t>
      </w:r>
    </w:p>
    <w:p w14:paraId="2A23CA0E" w14:textId="5809ACB8" w:rsidR="008B7B6E" w:rsidRPr="003F4C90" w:rsidRDefault="00803E82" w:rsidP="008B7B6E">
      <w:pPr>
        <w:tabs>
          <w:tab w:val="left" w:pos="972"/>
        </w:tabs>
        <w:spacing w:before="120" w:after="120" w:line="288" w:lineRule="auto"/>
        <w:ind w:firstLine="540"/>
        <w:jc w:val="both"/>
        <w:rPr>
          <w:rFonts w:asciiTheme="majorHAnsi" w:hAnsiTheme="majorHAnsi" w:cstheme="majorHAnsi"/>
          <w:sz w:val="28"/>
          <w:szCs w:val="28"/>
          <w:lang w:val="en-US"/>
        </w:rPr>
      </w:pPr>
      <w:r w:rsidRPr="003F4C90">
        <w:rPr>
          <w:rFonts w:asciiTheme="majorHAnsi" w:hAnsiTheme="majorHAnsi" w:cstheme="majorHAnsi"/>
          <w:sz w:val="28"/>
          <w:szCs w:val="28"/>
          <w:lang w:val="en-US"/>
        </w:rPr>
        <w:t>- Về dài hạn, sự không ổn định về chính trị, và thế hệ dân số già đi có nguy cơ ảnh hưởng đến tăng trưởng của Thái lan</w:t>
      </w:r>
    </w:p>
    <w:p w14:paraId="0634060F" w14:textId="675679C0" w:rsidR="008869B2" w:rsidRPr="009729B8" w:rsidRDefault="008869B2" w:rsidP="009729B8">
      <w:pPr>
        <w:pStyle w:val="Heading3"/>
      </w:pPr>
      <w:bookmarkStart w:id="7" w:name="_Toc59461640"/>
      <w:r w:rsidRPr="009729B8">
        <w:t xml:space="preserve">3.2. Tình hình </w:t>
      </w:r>
      <w:r w:rsidR="0060052F" w:rsidRPr="009729B8">
        <w:t xml:space="preserve">kinh tế </w:t>
      </w:r>
      <w:r w:rsidRPr="009729B8">
        <w:t>năm 2020</w:t>
      </w:r>
      <w:bookmarkEnd w:id="7"/>
    </w:p>
    <w:p w14:paraId="24BC3A25" w14:textId="77777777" w:rsidR="009110E7" w:rsidRPr="003F4C90" w:rsidRDefault="008B7B6E" w:rsidP="009110E7">
      <w:pPr>
        <w:tabs>
          <w:tab w:val="left" w:pos="972"/>
        </w:tabs>
        <w:spacing w:before="120" w:after="120" w:line="288" w:lineRule="auto"/>
        <w:ind w:firstLine="540"/>
        <w:jc w:val="both"/>
        <w:rPr>
          <w:rFonts w:asciiTheme="majorHAnsi" w:hAnsiTheme="majorHAnsi" w:cstheme="majorHAnsi"/>
          <w:sz w:val="28"/>
          <w:szCs w:val="28"/>
          <w:lang w:val="en-US"/>
        </w:rPr>
      </w:pPr>
      <w:r w:rsidRPr="003F4C90">
        <w:rPr>
          <w:rFonts w:asciiTheme="majorHAnsi" w:hAnsiTheme="majorHAnsi" w:cstheme="majorHAnsi"/>
          <w:sz w:val="28"/>
          <w:szCs w:val="28"/>
          <w:lang w:val="en-US"/>
        </w:rPr>
        <w:t>- Vào cuối tháng 11/2020, Bộ Tài chính Thái Lan đã điều chỉnh nâng dự báo tình hình kinh tế cho năm nay, cho rằng nền kinh tế lớn thứ hai Đông Nam Á (đứng sau Indonesia) sẽ giảm 7,7% thay vì 8,5% như ước tính trước đó. Sự khởi sắc này cho thấy các biện pháp kích thích mà Chính phủ Thái Lan đưa ra đang tác động tích cực tới quá trình hồi phục kinh tế của xứ Chùa vàng.</w:t>
      </w:r>
      <w:r w:rsidR="009110E7" w:rsidRPr="003F4C90">
        <w:rPr>
          <w:rFonts w:asciiTheme="majorHAnsi" w:hAnsiTheme="majorHAnsi" w:cstheme="majorHAnsi"/>
          <w:sz w:val="28"/>
          <w:szCs w:val="28"/>
          <w:lang w:val="en-US"/>
        </w:rPr>
        <w:t xml:space="preserve"> Việc nâng mức dự báo nói trên được thực hiện sau khi các chỉ số kinh tế tháng 9-2020 do Văn phòng Chính sách tài khóa Thái Lan (FPO) vừa công bố cho thấy sự cải thiện đáng kể so với trước đó. Động thái điều chỉnh này cũng phù hợp với quyết định gần đây của Ngân hàng trung ương Thái Lan (BoT) với việc nâng triển vọng kinh tế cả năm lên mức giảm 7,8% so với dự báo giảm 8,1% đưa ra trước đó.</w:t>
      </w:r>
    </w:p>
    <w:p w14:paraId="24AC57CF" w14:textId="49DBA270" w:rsidR="009110E7" w:rsidRPr="003F4C90" w:rsidRDefault="009110E7" w:rsidP="009110E7">
      <w:pPr>
        <w:tabs>
          <w:tab w:val="left" w:pos="972"/>
        </w:tabs>
        <w:spacing w:before="120" w:after="120" w:line="288" w:lineRule="auto"/>
        <w:ind w:firstLine="540"/>
        <w:jc w:val="both"/>
        <w:rPr>
          <w:rFonts w:asciiTheme="majorHAnsi" w:hAnsiTheme="majorHAnsi" w:cstheme="majorHAnsi"/>
          <w:sz w:val="28"/>
          <w:szCs w:val="28"/>
          <w:lang w:val="en-US"/>
        </w:rPr>
      </w:pPr>
      <w:r w:rsidRPr="003F4C90">
        <w:rPr>
          <w:rFonts w:asciiTheme="majorHAnsi" w:hAnsiTheme="majorHAnsi" w:cstheme="majorHAnsi"/>
          <w:sz w:val="28"/>
          <w:szCs w:val="28"/>
          <w:lang w:val="en-US"/>
        </w:rPr>
        <w:t xml:space="preserve">- Dấu hiệu tích cực của kinh tế Thái Lan trong nửa cuối năm 2020 diễn ra khi các đối tác thương mại lớn của nước này bắt đầu phục hồi sau cuộc khủng </w:t>
      </w:r>
      <w:r w:rsidRPr="003F4C90">
        <w:rPr>
          <w:rFonts w:asciiTheme="majorHAnsi" w:hAnsiTheme="majorHAnsi" w:cstheme="majorHAnsi"/>
          <w:sz w:val="28"/>
          <w:szCs w:val="28"/>
          <w:lang w:val="en-US"/>
        </w:rPr>
        <w:lastRenderedPageBreak/>
        <w:t>hoảng do dịch Covid-19. Trong khi đó, các biện pháp kích thích của chính phủ khuyến khích chi tiêu công và chương trình thị thực du lịch đặc biệt đã thúc đẩy đà phục hồi cũng như cải thiện tiêu dùng nội địa. Thái Lan là một trong những nước bị tác động nặng nề nhất ở khu vực Đông Nam Á do đại dịch Covid-19 vì nguồn thu từ du lịch vốn chiếm tới 20% tổng sản phẩm quốc nội (GDP) của nước này. Trong quý II-2020, nhiều hoạt động kinh tế tại Thái Lan đã bị đình trệ khi các quốc gia Đông Nam Á đều đóng cửa biên giới và thực hiện các biện pháp ngăn chặn sự lây lan của dịch bệnh. Khoảng 1,8 triệu lao động cũng đang đứng trước nguy cơ mất việc làm. Bên cạnh đó, nền kinh tế Thái Lan còn chịu ảnh hưởng tiêu cực từ việc đồng nội tệ tăng mạnh. Từ quý II năm nay, đồng baht Thái đã tăng hơn 6%, trở thành đồng tiền tăng giá mạnh thứ hai tại châu Á.</w:t>
      </w:r>
    </w:p>
    <w:p w14:paraId="4D68918E" w14:textId="5CC6491D" w:rsidR="00960CE9" w:rsidRDefault="009110E7" w:rsidP="00AF5B84">
      <w:pPr>
        <w:tabs>
          <w:tab w:val="left" w:pos="972"/>
        </w:tabs>
        <w:spacing w:before="120" w:after="120" w:line="288" w:lineRule="auto"/>
        <w:ind w:firstLine="540"/>
        <w:jc w:val="both"/>
        <w:rPr>
          <w:rFonts w:asciiTheme="majorHAnsi" w:hAnsiTheme="majorHAnsi" w:cstheme="majorHAnsi"/>
          <w:sz w:val="28"/>
          <w:szCs w:val="28"/>
          <w:lang w:val="en-US"/>
        </w:rPr>
      </w:pPr>
      <w:r w:rsidRPr="003F4C90">
        <w:rPr>
          <w:rFonts w:asciiTheme="majorHAnsi" w:hAnsiTheme="majorHAnsi" w:cstheme="majorHAnsi"/>
          <w:sz w:val="28"/>
          <w:szCs w:val="28"/>
          <w:lang w:val="en-US"/>
        </w:rPr>
        <w:t>- Trong bối cảnh này, Chính phủ Thái Lan đã đưa ra các gói kích thích kinh tế cũng như nhiều biện pháp hỗ trợ người dân và doanh nghiệp. Trong gói kích thích trị giá 60 tỷ USD, nhà chức trách đã phát 300 tỷ baht (tương đương 9,6 tỷ USD) cho người dân để thúc đẩy tiêu dùng. Chính phủ cũng mở rộng các biện pháp ưu đãi thuế cho hàng triệu người thuộc nhóm thu nhập trung bình. Đặc biệt, mới đây, Liên đoàn công nghiệp Thái Lan (FTI) đề xuất việc các ngân hàng thực hiện gia hạn các khoản nợ của doanh nghiệp nhỏ và vừa hết hạn vào cuối tháng 10-2020 thêm 2 năm. Thủ tướng Thái Lan cho rằng, điều quan trọng nhất lúc này là giúp đỡ những người có thu nhập thấp trong khi duy trì đầu tư của Chính phủ và khu vực tư nhân vào các dự án sẽ tạo ra thu nhập ổn định trong tương lai.</w:t>
      </w:r>
      <w:r w:rsidR="001866BD" w:rsidRPr="003F4C90">
        <w:rPr>
          <w:rFonts w:asciiTheme="majorHAnsi" w:hAnsiTheme="majorHAnsi" w:cstheme="majorHAnsi"/>
          <w:sz w:val="28"/>
          <w:szCs w:val="28"/>
          <w:lang w:val="en-US"/>
        </w:rPr>
        <w:t xml:space="preserve"> </w:t>
      </w:r>
      <w:r w:rsidRPr="003F4C90">
        <w:rPr>
          <w:rFonts w:asciiTheme="majorHAnsi" w:hAnsiTheme="majorHAnsi" w:cstheme="majorHAnsi"/>
          <w:sz w:val="28"/>
          <w:szCs w:val="28"/>
          <w:lang w:val="en-US"/>
        </w:rPr>
        <w:t>Thái Lan cũng đã có nhiều giải pháp đồng bộ để dần vực dậy "ngành công nghiệp không khói". Nhằm kích cầu riêng lĩnh vực du lịch nội địa hậu Covid-19, nước này đã mạnh tay chi 22,4 tỷ baht (tương đương 720 triệu USD) để trợ giá khách sạn, vé máy bay cũng như hỗ trợ ăn uống và các dịch vụ được cung cấp tại các địa điểm du lịch cho hàng triệu du khách trong nước.</w:t>
      </w:r>
      <w:r w:rsidR="001866BD" w:rsidRPr="003F4C90">
        <w:rPr>
          <w:rFonts w:asciiTheme="majorHAnsi" w:hAnsiTheme="majorHAnsi" w:cstheme="majorHAnsi"/>
          <w:sz w:val="28"/>
          <w:szCs w:val="28"/>
          <w:lang w:val="en-US"/>
        </w:rPr>
        <w:t xml:space="preserve"> </w:t>
      </w:r>
      <w:r w:rsidRPr="003F4C90">
        <w:rPr>
          <w:rFonts w:asciiTheme="majorHAnsi" w:hAnsiTheme="majorHAnsi" w:cstheme="majorHAnsi"/>
          <w:sz w:val="28"/>
          <w:szCs w:val="28"/>
          <w:lang w:val="en-US"/>
        </w:rPr>
        <w:t>Bên cạnh đó, các đơn vị cảnh sát liên quan đến du lịch được yêu cầu hợp tác với các cơ quan nhà nước để chuẩn bị cho việc đón du khách nước ngoài đến Thái Lan theo diện thị thực du lịch đặc biệt. Theo đó, du khách quốc tế nếu đáp ứng các tiêu chí của chương trình, đồng thời vượt qua các cuộc kiểm dịch Covid-19 sẽ được cấp thị thực vào nước này. Dự kiến có khoảng 14.440 du khách sẽ đến Thái Lan theo diện trên và mang lại nguồn doanh thu khoảng 12,36 tỷ baht/năm.</w:t>
      </w:r>
    </w:p>
    <w:p w14:paraId="56C8B9FE" w14:textId="561D863A" w:rsidR="004E5F0E" w:rsidRPr="004E5F0E" w:rsidRDefault="004E5F0E" w:rsidP="004E5F0E">
      <w:pPr>
        <w:pStyle w:val="Heading2"/>
        <w:rPr>
          <w:rFonts w:cstheme="majorHAnsi"/>
          <w:szCs w:val="28"/>
          <w:lang w:val="en-US"/>
        </w:rPr>
      </w:pPr>
      <w:bookmarkStart w:id="8" w:name="_Toc59461641"/>
      <w:r>
        <w:rPr>
          <w:rFonts w:cstheme="majorHAnsi"/>
          <w:szCs w:val="28"/>
          <w:lang w:val="en-US"/>
        </w:rPr>
        <w:lastRenderedPageBreak/>
        <w:t>4</w:t>
      </w:r>
      <w:r w:rsidRPr="003F4C90">
        <w:rPr>
          <w:rFonts w:cstheme="majorHAnsi"/>
          <w:szCs w:val="28"/>
        </w:rPr>
        <w:t xml:space="preserve">. </w:t>
      </w:r>
      <w:r>
        <w:rPr>
          <w:rFonts w:cstheme="majorHAnsi"/>
          <w:szCs w:val="28"/>
          <w:lang w:val="en-US"/>
        </w:rPr>
        <w:t>Một số nội dung cơ bản về ngành lúa gạo của Thái Lan</w:t>
      </w:r>
      <w:bookmarkEnd w:id="8"/>
    </w:p>
    <w:p w14:paraId="3DEFD605" w14:textId="2E0A730D" w:rsidR="004E5F0E" w:rsidRDefault="004E5F0E" w:rsidP="00F16900">
      <w:pPr>
        <w:pStyle w:val="Heading3"/>
        <w:rPr>
          <w:lang w:val="en-US"/>
        </w:rPr>
      </w:pPr>
      <w:bookmarkStart w:id="9" w:name="_Toc59461642"/>
      <w:r>
        <w:rPr>
          <w:lang w:val="en-US"/>
        </w:rPr>
        <w:t>4.1. Lịch sử phát triển của lúa gạo Thái Lan</w:t>
      </w:r>
      <w:bookmarkEnd w:id="9"/>
    </w:p>
    <w:p w14:paraId="69ECD6E4" w14:textId="5ED56515" w:rsidR="004E5F0E" w:rsidRPr="004E5F0E" w:rsidRDefault="004E5F0E" w:rsidP="00646241">
      <w:pPr>
        <w:tabs>
          <w:tab w:val="left" w:pos="972"/>
        </w:tabs>
        <w:spacing w:before="120" w:after="120" w:line="288" w:lineRule="auto"/>
        <w:ind w:firstLine="540"/>
        <w:jc w:val="both"/>
        <w:rPr>
          <w:rFonts w:asciiTheme="majorHAnsi" w:hAnsiTheme="majorHAnsi" w:cstheme="majorHAnsi"/>
          <w:sz w:val="28"/>
          <w:szCs w:val="28"/>
          <w:lang w:val="en-US"/>
        </w:rPr>
      </w:pPr>
      <w:r w:rsidRPr="004E5F0E">
        <w:rPr>
          <w:rFonts w:asciiTheme="majorHAnsi" w:hAnsiTheme="majorHAnsi" w:cstheme="majorHAnsi"/>
          <w:sz w:val="28"/>
          <w:szCs w:val="28"/>
          <w:lang w:val="en-US"/>
        </w:rPr>
        <w:t>Trước thập kỷ 1960</w:t>
      </w:r>
      <w:r>
        <w:rPr>
          <w:rFonts w:asciiTheme="majorHAnsi" w:hAnsiTheme="majorHAnsi" w:cstheme="majorHAnsi"/>
          <w:sz w:val="28"/>
          <w:szCs w:val="28"/>
          <w:lang w:val="en-US"/>
        </w:rPr>
        <w:t xml:space="preserve">: </w:t>
      </w:r>
      <w:r w:rsidRPr="004E5F0E">
        <w:rPr>
          <w:rFonts w:asciiTheme="majorHAnsi" w:hAnsiTheme="majorHAnsi" w:cstheme="majorHAnsi"/>
          <w:sz w:val="28"/>
          <w:szCs w:val="28"/>
          <w:lang w:val="en-US"/>
        </w:rPr>
        <w:t xml:space="preserve">Cho đến khoảng những năm 1960, sản xuất lúa gạo ở Thái Lan bao gồm nhiều nông dân sản xuất </w:t>
      </w:r>
      <w:r w:rsidR="005F7109">
        <w:rPr>
          <w:rFonts w:asciiTheme="majorHAnsi" w:hAnsiTheme="majorHAnsi" w:cstheme="majorHAnsi"/>
          <w:sz w:val="28"/>
          <w:szCs w:val="28"/>
          <w:lang w:val="en-US"/>
        </w:rPr>
        <w:t xml:space="preserve">quy mô </w:t>
      </w:r>
      <w:r w:rsidRPr="004E5F0E">
        <w:rPr>
          <w:rFonts w:asciiTheme="majorHAnsi" w:hAnsiTheme="majorHAnsi" w:cstheme="majorHAnsi"/>
          <w:sz w:val="28"/>
          <w:szCs w:val="28"/>
          <w:lang w:val="en-US"/>
        </w:rPr>
        <w:t xml:space="preserve">nhỏ với năng suất và sản lượng lúa </w:t>
      </w:r>
      <w:r w:rsidR="005F7109">
        <w:rPr>
          <w:rFonts w:asciiTheme="majorHAnsi" w:hAnsiTheme="majorHAnsi" w:cstheme="majorHAnsi"/>
          <w:sz w:val="28"/>
          <w:szCs w:val="28"/>
          <w:lang w:val="en-US"/>
        </w:rPr>
        <w:t xml:space="preserve">hạn chế </w:t>
      </w:r>
      <w:r w:rsidRPr="004E5F0E">
        <w:rPr>
          <w:rFonts w:asciiTheme="majorHAnsi" w:hAnsiTheme="majorHAnsi" w:cstheme="majorHAnsi"/>
          <w:sz w:val="28"/>
          <w:szCs w:val="28"/>
          <w:lang w:val="en-US"/>
        </w:rPr>
        <w:t xml:space="preserve">nhằm tự cung tự cấp lương thực cho hộ gia đình nhằm vào sinh kế nông nghiệp. Đồng bằng sông Chao Phraya là trung tâm sản xuất lúa gạo vào thời điểm đó. Nông nghiệp gồm một phần lớn tổng sản lượng của công dân Thái Lan sản xuất </w:t>
      </w:r>
      <w:r w:rsidR="005F7109">
        <w:rPr>
          <w:rFonts w:asciiTheme="majorHAnsi" w:hAnsiTheme="majorHAnsi" w:cstheme="majorHAnsi"/>
          <w:sz w:val="28"/>
          <w:szCs w:val="28"/>
          <w:lang w:val="en-US"/>
        </w:rPr>
        <w:t xml:space="preserve">quy mô </w:t>
      </w:r>
      <w:r w:rsidRPr="004E5F0E">
        <w:rPr>
          <w:rFonts w:asciiTheme="majorHAnsi" w:hAnsiTheme="majorHAnsi" w:cstheme="majorHAnsi"/>
          <w:sz w:val="28"/>
          <w:szCs w:val="28"/>
          <w:lang w:val="en-US"/>
        </w:rPr>
        <w:t>nhỏ làm ra từ các nông trại 1-2 ha.</w:t>
      </w:r>
    </w:p>
    <w:p w14:paraId="2565E48D" w14:textId="288A5B18" w:rsidR="004E5F0E" w:rsidRPr="004E5F0E" w:rsidRDefault="004E5F0E" w:rsidP="00646241">
      <w:pPr>
        <w:tabs>
          <w:tab w:val="left" w:pos="972"/>
        </w:tabs>
        <w:spacing w:before="120" w:after="120" w:line="288" w:lineRule="auto"/>
        <w:ind w:firstLine="540"/>
        <w:jc w:val="both"/>
        <w:rPr>
          <w:rFonts w:asciiTheme="majorHAnsi" w:hAnsiTheme="majorHAnsi" w:cstheme="majorHAnsi"/>
          <w:sz w:val="28"/>
          <w:szCs w:val="28"/>
          <w:lang w:val="en-US"/>
        </w:rPr>
      </w:pPr>
      <w:r w:rsidRPr="004E5F0E">
        <w:rPr>
          <w:rFonts w:asciiTheme="majorHAnsi" w:hAnsiTheme="majorHAnsi" w:cstheme="majorHAnsi"/>
          <w:sz w:val="28"/>
          <w:szCs w:val="28"/>
          <w:lang w:val="en-US"/>
        </w:rPr>
        <w:t xml:space="preserve">Chính phủ bảo vệ quyền lợi cho nông dân sản xuất </w:t>
      </w:r>
      <w:r w:rsidR="00D42F47">
        <w:rPr>
          <w:rFonts w:asciiTheme="majorHAnsi" w:hAnsiTheme="majorHAnsi" w:cstheme="majorHAnsi"/>
          <w:sz w:val="28"/>
          <w:szCs w:val="28"/>
          <w:lang w:val="en-US"/>
        </w:rPr>
        <w:t xml:space="preserve">quy mô </w:t>
      </w:r>
      <w:r w:rsidRPr="004E5F0E">
        <w:rPr>
          <w:rFonts w:asciiTheme="majorHAnsi" w:hAnsiTheme="majorHAnsi" w:cstheme="majorHAnsi"/>
          <w:sz w:val="28"/>
          <w:szCs w:val="28"/>
          <w:lang w:val="en-US"/>
        </w:rPr>
        <w:t xml:space="preserve">nhỏ, có những chính sách hạn chế quyền lợi của địa chủ và quí tộc, hạn chế việc tích tụ ruộng đất về tay những người dân thành thị không trực </w:t>
      </w:r>
      <w:r w:rsidR="007A0DCA">
        <w:rPr>
          <w:rFonts w:asciiTheme="majorHAnsi" w:hAnsiTheme="majorHAnsi" w:cstheme="majorHAnsi"/>
          <w:sz w:val="28"/>
          <w:szCs w:val="28"/>
          <w:lang w:val="en-US"/>
        </w:rPr>
        <w:t>tiếp canh tác lúa</w:t>
      </w:r>
      <w:r w:rsidRPr="004E5F0E">
        <w:rPr>
          <w:rFonts w:asciiTheme="majorHAnsi" w:hAnsiTheme="majorHAnsi" w:cstheme="majorHAnsi"/>
          <w:sz w:val="28"/>
          <w:szCs w:val="28"/>
          <w:lang w:val="en-US"/>
        </w:rPr>
        <w:t>. Điều này dẫn đến Thái Lan là nước sản xuất nông nghiệp theo kiểu tự cung tự cấp, sản xuất lúa hàng hóa chưa phát triển và đầu tư khoa học kỹ thuật vào sản xuất cây lúa còn hạn chế.</w:t>
      </w:r>
    </w:p>
    <w:p w14:paraId="61EC86AC" w14:textId="6F18E15B" w:rsidR="004E5F0E" w:rsidRDefault="004E5F0E" w:rsidP="004A18A0">
      <w:pPr>
        <w:tabs>
          <w:tab w:val="left" w:pos="972"/>
        </w:tabs>
        <w:spacing w:before="120" w:after="120" w:line="288" w:lineRule="auto"/>
        <w:ind w:firstLine="540"/>
        <w:jc w:val="both"/>
        <w:rPr>
          <w:rFonts w:asciiTheme="majorHAnsi" w:hAnsiTheme="majorHAnsi" w:cstheme="majorHAnsi"/>
          <w:sz w:val="28"/>
          <w:szCs w:val="28"/>
          <w:lang w:val="en-US"/>
        </w:rPr>
      </w:pPr>
      <w:r w:rsidRPr="004E5F0E">
        <w:rPr>
          <w:rFonts w:asciiTheme="majorHAnsi" w:hAnsiTheme="majorHAnsi" w:cstheme="majorHAnsi"/>
          <w:sz w:val="28"/>
          <w:szCs w:val="28"/>
          <w:lang w:val="en-US"/>
        </w:rPr>
        <w:t>Sau thập kỷ 1960</w:t>
      </w:r>
      <w:r w:rsidR="004A18A0">
        <w:rPr>
          <w:rFonts w:asciiTheme="majorHAnsi" w:hAnsiTheme="majorHAnsi" w:cstheme="majorHAnsi"/>
          <w:sz w:val="28"/>
          <w:szCs w:val="28"/>
          <w:lang w:val="en-US"/>
        </w:rPr>
        <w:t xml:space="preserve">: </w:t>
      </w:r>
      <w:r w:rsidRPr="004E5F0E">
        <w:rPr>
          <w:rFonts w:asciiTheme="majorHAnsi" w:hAnsiTheme="majorHAnsi" w:cstheme="majorHAnsi"/>
          <w:sz w:val="28"/>
          <w:szCs w:val="28"/>
          <w:lang w:val="en-US"/>
        </w:rPr>
        <w:t>Khi Châu Âu bắt đầu đưa ra các chính sách nông nghiệp kích thích sản xuất bao gồm cả hỗ trợ giá, Chính phủ Thái Lan đã bắt đầu chú trọng vào phát triển nông nghiệp sản xuất hàng hóa dựa vào tiềm năng to lớn về ngành lúa gạo. Thái Lan đã chuyển sang chính sách thương mại hóa trong sản xuất lúa gạo, phát triển đầu tư khoa học kỹ thuật, công nghệ chế biến và cho phép tích tụ ruộng đất để sản xuất cây lúa có hiệu quả hơn.</w:t>
      </w:r>
    </w:p>
    <w:p w14:paraId="378E91AE" w14:textId="4CD99A5A" w:rsidR="002C013D" w:rsidRPr="00D50DF8" w:rsidRDefault="002C013D" w:rsidP="00F16900">
      <w:pPr>
        <w:pStyle w:val="Heading3"/>
        <w:rPr>
          <w:lang w:val="en-US"/>
        </w:rPr>
      </w:pPr>
      <w:bookmarkStart w:id="10" w:name="_Toc59461643"/>
      <w:r>
        <w:rPr>
          <w:lang w:val="en-US"/>
        </w:rPr>
        <w:t xml:space="preserve">4.2. </w:t>
      </w:r>
      <w:r w:rsidRPr="00D50DF8">
        <w:rPr>
          <w:lang w:val="en-US"/>
        </w:rPr>
        <w:t>Tầm quan trọng của lúa gạo ở Thái Lan</w:t>
      </w:r>
      <w:bookmarkEnd w:id="10"/>
    </w:p>
    <w:p w14:paraId="4B051CEF" w14:textId="4CA290AC" w:rsidR="002C013D" w:rsidRDefault="002C013D" w:rsidP="003C1DD1">
      <w:pPr>
        <w:tabs>
          <w:tab w:val="left" w:pos="972"/>
        </w:tabs>
        <w:spacing w:before="120" w:after="120" w:line="288" w:lineRule="auto"/>
        <w:ind w:firstLine="540"/>
        <w:jc w:val="both"/>
        <w:rPr>
          <w:rFonts w:asciiTheme="majorHAnsi" w:hAnsiTheme="majorHAnsi" w:cstheme="majorHAnsi"/>
          <w:sz w:val="28"/>
          <w:szCs w:val="28"/>
          <w:lang w:val="en-US"/>
        </w:rPr>
      </w:pPr>
      <w:r w:rsidRPr="00D50DF8">
        <w:rPr>
          <w:rFonts w:asciiTheme="majorHAnsi" w:hAnsiTheme="majorHAnsi" w:cstheme="majorHAnsi"/>
          <w:sz w:val="28"/>
          <w:szCs w:val="28"/>
          <w:lang w:val="en-US"/>
        </w:rPr>
        <w:t>Lúa gạo có vai trò quan trọng trong xã hội Thái Lan</w:t>
      </w:r>
      <w:r w:rsidR="007A0DCA">
        <w:rPr>
          <w:rFonts w:asciiTheme="majorHAnsi" w:hAnsiTheme="majorHAnsi" w:cstheme="majorHAnsi"/>
          <w:sz w:val="28"/>
          <w:szCs w:val="28"/>
          <w:lang w:val="en-US"/>
        </w:rPr>
        <w:t>, không chỉ ở khía cạnh an ninh lương thực mà còn ở khía cạnh mang lại ngoại tệ cho Thái Lan</w:t>
      </w:r>
      <w:r w:rsidR="00B420C3">
        <w:rPr>
          <w:rFonts w:asciiTheme="majorHAnsi" w:hAnsiTheme="majorHAnsi" w:cstheme="majorHAnsi"/>
          <w:sz w:val="28"/>
          <w:szCs w:val="28"/>
          <w:lang w:val="en-US"/>
        </w:rPr>
        <w:t xml:space="preserve"> qua hoạt động xuất khẩu gạo</w:t>
      </w:r>
      <w:r w:rsidRPr="00D50DF8">
        <w:rPr>
          <w:rFonts w:asciiTheme="majorHAnsi" w:hAnsiTheme="majorHAnsi" w:cstheme="majorHAnsi"/>
          <w:sz w:val="28"/>
          <w:szCs w:val="28"/>
          <w:lang w:val="en-US"/>
        </w:rPr>
        <w:t xml:space="preserve">. Nghề trồng lúa sử dụng hơn ½ diện tích đất canh tác và hơn 1/2 lực lượng lao động ở Thái Lan. Gạo là một trong các loại thực phẩm chính và các nguồn dinh dưỡng đối với hầu hết </w:t>
      </w:r>
      <w:r w:rsidR="00656A88">
        <w:rPr>
          <w:rFonts w:asciiTheme="majorHAnsi" w:hAnsiTheme="majorHAnsi" w:cstheme="majorHAnsi"/>
          <w:sz w:val="28"/>
          <w:szCs w:val="28"/>
          <w:lang w:val="en-US"/>
        </w:rPr>
        <w:t xml:space="preserve">người dân </w:t>
      </w:r>
      <w:r w:rsidRPr="00D50DF8">
        <w:rPr>
          <w:rFonts w:asciiTheme="majorHAnsi" w:hAnsiTheme="majorHAnsi" w:cstheme="majorHAnsi"/>
          <w:sz w:val="28"/>
          <w:szCs w:val="28"/>
          <w:lang w:val="en-US"/>
        </w:rPr>
        <w:t xml:space="preserve">Thái Lan. Gạo cũng là </w:t>
      </w:r>
      <w:r w:rsidR="00327080">
        <w:rPr>
          <w:rFonts w:asciiTheme="majorHAnsi" w:hAnsiTheme="majorHAnsi" w:cstheme="majorHAnsi"/>
          <w:sz w:val="28"/>
          <w:szCs w:val="28"/>
          <w:lang w:val="en-US"/>
        </w:rPr>
        <w:t xml:space="preserve">mặt hàng </w:t>
      </w:r>
      <w:r w:rsidRPr="00D50DF8">
        <w:rPr>
          <w:rFonts w:asciiTheme="majorHAnsi" w:hAnsiTheme="majorHAnsi" w:cstheme="majorHAnsi"/>
          <w:sz w:val="28"/>
          <w:szCs w:val="28"/>
          <w:lang w:val="en-US"/>
        </w:rPr>
        <w:t xml:space="preserve">xuất khẩu </w:t>
      </w:r>
      <w:r w:rsidR="00327080">
        <w:rPr>
          <w:rFonts w:asciiTheme="majorHAnsi" w:hAnsiTheme="majorHAnsi" w:cstheme="majorHAnsi"/>
          <w:sz w:val="28"/>
          <w:szCs w:val="28"/>
          <w:lang w:val="en-US"/>
        </w:rPr>
        <w:t xml:space="preserve">chính </w:t>
      </w:r>
      <w:r w:rsidRPr="00D50DF8">
        <w:rPr>
          <w:rFonts w:asciiTheme="majorHAnsi" w:hAnsiTheme="majorHAnsi" w:cstheme="majorHAnsi"/>
          <w:sz w:val="28"/>
          <w:szCs w:val="28"/>
          <w:lang w:val="en-US"/>
        </w:rPr>
        <w:t xml:space="preserve">ở Thái Lan. </w:t>
      </w:r>
      <w:r w:rsidR="009D14B7">
        <w:rPr>
          <w:rFonts w:asciiTheme="majorHAnsi" w:hAnsiTheme="majorHAnsi" w:cstheme="majorHAnsi"/>
          <w:sz w:val="28"/>
          <w:szCs w:val="28"/>
          <w:lang w:val="en-US"/>
        </w:rPr>
        <w:t>Tuy nhiên, n</w:t>
      </w:r>
      <w:r w:rsidRPr="00D50DF8">
        <w:rPr>
          <w:rFonts w:asciiTheme="majorHAnsi" w:hAnsiTheme="majorHAnsi" w:cstheme="majorHAnsi"/>
          <w:sz w:val="28"/>
          <w:szCs w:val="28"/>
          <w:lang w:val="en-US"/>
        </w:rPr>
        <w:t>gành công nghiệp lúa gạo của Thái Lan cũng phải đối mặt với một mối đe dọa lớn</w:t>
      </w:r>
      <w:r w:rsidR="0043164F">
        <w:rPr>
          <w:rFonts w:asciiTheme="majorHAnsi" w:hAnsiTheme="majorHAnsi" w:cstheme="majorHAnsi"/>
          <w:sz w:val="28"/>
          <w:szCs w:val="28"/>
          <w:lang w:val="en-US"/>
        </w:rPr>
        <w:t>; c</w:t>
      </w:r>
      <w:r>
        <w:rPr>
          <w:rFonts w:asciiTheme="majorHAnsi" w:hAnsiTheme="majorHAnsi" w:cstheme="majorHAnsi"/>
          <w:sz w:val="28"/>
          <w:szCs w:val="28"/>
          <w:lang w:val="en-US"/>
        </w:rPr>
        <w:t xml:space="preserve">ó ba nguy cơ đối với ngành lúa gạo Thái Lan gồm: </w:t>
      </w:r>
      <w:r w:rsidRPr="00D50DF8">
        <w:rPr>
          <w:rFonts w:asciiTheme="majorHAnsi" w:hAnsiTheme="majorHAnsi" w:cstheme="majorHAnsi"/>
          <w:sz w:val="28"/>
          <w:szCs w:val="28"/>
          <w:lang w:val="en-US"/>
        </w:rPr>
        <w:t>gia tăng cạnh tranh trong thị trường quốc tế,</w:t>
      </w:r>
      <w:r>
        <w:rPr>
          <w:rFonts w:asciiTheme="majorHAnsi" w:hAnsiTheme="majorHAnsi" w:cstheme="majorHAnsi"/>
          <w:sz w:val="28"/>
          <w:szCs w:val="28"/>
          <w:lang w:val="en-US"/>
        </w:rPr>
        <w:t xml:space="preserve"> </w:t>
      </w:r>
      <w:r w:rsidRPr="00D50DF8">
        <w:rPr>
          <w:rFonts w:asciiTheme="majorHAnsi" w:hAnsiTheme="majorHAnsi" w:cstheme="majorHAnsi"/>
          <w:sz w:val="28"/>
          <w:szCs w:val="28"/>
          <w:lang w:val="en-US"/>
        </w:rPr>
        <w:t>phát triển cạnh tranh với các hoạt động kinh tế khác tăng chi phí sản xuất, đặc biệt là chi phí lao động và suy thoái rừng</w:t>
      </w:r>
      <w:r>
        <w:rPr>
          <w:rFonts w:asciiTheme="majorHAnsi" w:hAnsiTheme="majorHAnsi" w:cstheme="majorHAnsi"/>
          <w:sz w:val="28"/>
          <w:szCs w:val="28"/>
          <w:lang w:val="en-US"/>
        </w:rPr>
        <w:t xml:space="preserve">, </w:t>
      </w:r>
      <w:r w:rsidRPr="00D50DF8">
        <w:rPr>
          <w:rFonts w:asciiTheme="majorHAnsi" w:hAnsiTheme="majorHAnsi" w:cstheme="majorHAnsi"/>
          <w:sz w:val="28"/>
          <w:szCs w:val="28"/>
          <w:lang w:val="en-US"/>
        </w:rPr>
        <w:t>các điều kiện sinh thái biến đổi</w:t>
      </w:r>
      <w:r>
        <w:rPr>
          <w:rFonts w:asciiTheme="majorHAnsi" w:hAnsiTheme="majorHAnsi" w:cstheme="majorHAnsi"/>
          <w:sz w:val="28"/>
          <w:szCs w:val="28"/>
          <w:lang w:val="en-US"/>
        </w:rPr>
        <w:t>.</w:t>
      </w:r>
      <w:r w:rsidR="003C1DD1">
        <w:rPr>
          <w:rFonts w:asciiTheme="majorHAnsi" w:hAnsiTheme="majorHAnsi" w:cstheme="majorHAnsi"/>
          <w:sz w:val="28"/>
          <w:szCs w:val="28"/>
          <w:lang w:val="en-US"/>
        </w:rPr>
        <w:t xml:space="preserve"> </w:t>
      </w:r>
    </w:p>
    <w:p w14:paraId="3B179068" w14:textId="53441853" w:rsidR="00A94AE7" w:rsidRDefault="00DB0DA5" w:rsidP="00F16900">
      <w:pPr>
        <w:pStyle w:val="Heading3"/>
        <w:rPr>
          <w:lang w:val="en-US"/>
        </w:rPr>
      </w:pPr>
      <w:bookmarkStart w:id="11" w:name="_Toc59461644"/>
      <w:r>
        <w:rPr>
          <w:lang w:val="en-US"/>
        </w:rPr>
        <w:lastRenderedPageBreak/>
        <w:t>4.</w:t>
      </w:r>
      <w:r w:rsidR="002C013D">
        <w:rPr>
          <w:lang w:val="en-US"/>
        </w:rPr>
        <w:t>3</w:t>
      </w:r>
      <w:r>
        <w:rPr>
          <w:lang w:val="en-US"/>
        </w:rPr>
        <w:t xml:space="preserve">. </w:t>
      </w:r>
      <w:r w:rsidR="00AF6711">
        <w:rPr>
          <w:lang w:val="en-US"/>
        </w:rPr>
        <w:t xml:space="preserve">Quan điểm </w:t>
      </w:r>
      <w:r w:rsidR="004C6DEF" w:rsidRPr="004C6DEF">
        <w:rPr>
          <w:lang w:val="en-US"/>
        </w:rPr>
        <w:t>phát triển lúa gạo của Chính phủ Thái Lan</w:t>
      </w:r>
      <w:bookmarkEnd w:id="11"/>
    </w:p>
    <w:p w14:paraId="3623BBB5" w14:textId="4FD0C21D" w:rsidR="0047331B" w:rsidRDefault="0047331B" w:rsidP="00F16900">
      <w:pPr>
        <w:pStyle w:val="Heading4"/>
        <w:spacing w:before="120" w:after="120" w:line="312" w:lineRule="auto"/>
        <w:rPr>
          <w:lang w:val="en-US"/>
        </w:rPr>
      </w:pPr>
      <w:bookmarkStart w:id="12" w:name="_Toc59461645"/>
      <w:r>
        <w:rPr>
          <w:lang w:val="en-US"/>
        </w:rPr>
        <w:t xml:space="preserve">4.3.1. Thời kỳ </w:t>
      </w:r>
      <w:r w:rsidR="0017174B">
        <w:rPr>
          <w:lang w:val="en-US"/>
        </w:rPr>
        <w:t xml:space="preserve">trước </w:t>
      </w:r>
      <w:r>
        <w:rPr>
          <w:lang w:val="en-US"/>
        </w:rPr>
        <w:t>2011</w:t>
      </w:r>
      <w:bookmarkEnd w:id="12"/>
    </w:p>
    <w:p w14:paraId="4167E50E" w14:textId="066FCA79" w:rsidR="004C6DEF" w:rsidRPr="004C6DEF" w:rsidRDefault="004C6DEF" w:rsidP="00027D95">
      <w:pPr>
        <w:tabs>
          <w:tab w:val="left" w:pos="972"/>
        </w:tabs>
        <w:spacing w:before="120" w:after="120" w:line="288" w:lineRule="auto"/>
        <w:ind w:firstLine="540"/>
        <w:jc w:val="both"/>
        <w:rPr>
          <w:rFonts w:asciiTheme="majorHAnsi" w:hAnsiTheme="majorHAnsi" w:cstheme="majorHAnsi"/>
          <w:sz w:val="28"/>
          <w:szCs w:val="28"/>
          <w:lang w:val="en-US"/>
        </w:rPr>
      </w:pPr>
      <w:r w:rsidRPr="004C6DEF">
        <w:rPr>
          <w:rFonts w:asciiTheme="majorHAnsi" w:hAnsiTheme="majorHAnsi" w:cstheme="majorHAnsi"/>
          <w:sz w:val="28"/>
          <w:szCs w:val="28"/>
          <w:lang w:val="en-US"/>
        </w:rPr>
        <w:t xml:space="preserve">Chính phủ muốn thúc đẩy phát triển đô thị và một trong những cách thực hiện điều này bằng cách đánh thuế các ngành lúa gạo và sử dụng </w:t>
      </w:r>
      <w:r w:rsidR="000948A5">
        <w:rPr>
          <w:rFonts w:asciiTheme="majorHAnsi" w:hAnsiTheme="majorHAnsi" w:cstheme="majorHAnsi"/>
          <w:sz w:val="28"/>
          <w:szCs w:val="28"/>
          <w:lang w:val="en-US"/>
        </w:rPr>
        <w:t>tiền thuế thu được từ</w:t>
      </w:r>
      <w:r w:rsidRPr="004C6DEF">
        <w:rPr>
          <w:rFonts w:asciiTheme="majorHAnsi" w:hAnsiTheme="majorHAnsi" w:cstheme="majorHAnsi"/>
          <w:sz w:val="28"/>
          <w:szCs w:val="28"/>
          <w:lang w:val="en-US"/>
        </w:rPr>
        <w:t xml:space="preserve"> các thành phố lớn. Trong thực tế, trong </w:t>
      </w:r>
      <w:r w:rsidR="00553FF6">
        <w:rPr>
          <w:rFonts w:asciiTheme="majorHAnsi" w:hAnsiTheme="majorHAnsi" w:cstheme="majorHAnsi"/>
          <w:sz w:val="28"/>
          <w:szCs w:val="28"/>
          <w:lang w:val="en-US"/>
        </w:rPr>
        <w:t xml:space="preserve">năm </w:t>
      </w:r>
      <w:r w:rsidRPr="004C6DEF">
        <w:rPr>
          <w:rFonts w:asciiTheme="majorHAnsi" w:hAnsiTheme="majorHAnsi" w:cstheme="majorHAnsi"/>
          <w:sz w:val="28"/>
          <w:szCs w:val="28"/>
          <w:lang w:val="en-US"/>
        </w:rPr>
        <w:t>1953, thuế đối với lúa gạo chiếm 32% doanh thu của chính phủ. Chính phủ thiết lập một mức giá độc quyền về xuất khẩu, tăng doanh thu thuế và giữ giá trong nước thấp cho người tiêu dùng Thái Lan. Hiệu quả tổng thể là một loại chuyển giao thu nhập từ nông dân để chính phủ và người tiêu dùng đô thị (người mua gạo). Những chính sách lớn về gạo được gọi là "gạo cao cấp", được sử dụng cho đến năm 1985 khi Chính phủ đã đưa vào áp lực chính trị nhằm tạo cho người nông dân trực tiếp sản xuất lúa được hưởng lợi do thương mại hóa lúa gạo phát triển.</w:t>
      </w:r>
    </w:p>
    <w:p w14:paraId="12AB43EB" w14:textId="547D5301" w:rsidR="004C6DEF" w:rsidRPr="004C6DEF" w:rsidRDefault="004C6DEF" w:rsidP="00E10055">
      <w:pPr>
        <w:tabs>
          <w:tab w:val="left" w:pos="972"/>
        </w:tabs>
        <w:spacing w:before="120" w:after="120" w:line="288" w:lineRule="auto"/>
        <w:ind w:firstLine="540"/>
        <w:jc w:val="both"/>
        <w:rPr>
          <w:rFonts w:asciiTheme="majorHAnsi" w:hAnsiTheme="majorHAnsi" w:cstheme="majorHAnsi"/>
          <w:sz w:val="28"/>
          <w:szCs w:val="28"/>
          <w:lang w:val="en-US"/>
        </w:rPr>
      </w:pPr>
      <w:r w:rsidRPr="004C6DEF">
        <w:rPr>
          <w:rFonts w:asciiTheme="majorHAnsi" w:hAnsiTheme="majorHAnsi" w:cstheme="majorHAnsi"/>
          <w:sz w:val="28"/>
          <w:szCs w:val="28"/>
          <w:lang w:val="en-US"/>
        </w:rPr>
        <w:t xml:space="preserve">Chính phủ Thái Lan đã khuyến khích mạnh mẽ để tăng sản xuất lúa gạo. Đầu tư vào cơ sở hạ tầng, thủy lợi, và phát triển nhiều dự án tăng chất lượng gạo để </w:t>
      </w:r>
      <w:r w:rsidR="005F6B02">
        <w:rPr>
          <w:rFonts w:asciiTheme="majorHAnsi" w:hAnsiTheme="majorHAnsi" w:cstheme="majorHAnsi"/>
          <w:sz w:val="28"/>
          <w:szCs w:val="28"/>
          <w:lang w:val="en-US"/>
        </w:rPr>
        <w:t>mang</w:t>
      </w:r>
      <w:r w:rsidRPr="004C6DEF">
        <w:rPr>
          <w:rFonts w:asciiTheme="majorHAnsi" w:hAnsiTheme="majorHAnsi" w:cstheme="majorHAnsi"/>
          <w:sz w:val="28"/>
          <w:szCs w:val="28"/>
          <w:lang w:val="en-US"/>
        </w:rPr>
        <w:t xml:space="preserve"> lại nhiều lợi nhuận cho nông dân. Ngân hàng Thế giới cũng cung cấp tài chính cho các đập nước, kênh mương và các cơ sở hạ tầng trong dự án </w:t>
      </w:r>
      <w:r w:rsidR="005F6B02">
        <w:rPr>
          <w:rFonts w:asciiTheme="majorHAnsi" w:hAnsiTheme="majorHAnsi" w:cstheme="majorHAnsi"/>
          <w:sz w:val="28"/>
          <w:szCs w:val="28"/>
          <w:lang w:val="en-US"/>
        </w:rPr>
        <w:t xml:space="preserve">vùng </w:t>
      </w:r>
      <w:r w:rsidRPr="004C6DEF">
        <w:rPr>
          <w:rFonts w:asciiTheme="majorHAnsi" w:hAnsiTheme="majorHAnsi" w:cstheme="majorHAnsi"/>
          <w:sz w:val="28"/>
          <w:szCs w:val="28"/>
          <w:lang w:val="en-US"/>
        </w:rPr>
        <w:t>Chaophraya</w:t>
      </w:r>
      <w:r w:rsidR="005F6B02">
        <w:rPr>
          <w:rFonts w:asciiTheme="majorHAnsi" w:hAnsiTheme="majorHAnsi" w:cstheme="majorHAnsi"/>
          <w:sz w:val="28"/>
          <w:szCs w:val="28"/>
          <w:lang w:val="en-US"/>
        </w:rPr>
        <w:t xml:space="preserve"> của Thái Lan</w:t>
      </w:r>
      <w:r w:rsidRPr="004C6DEF">
        <w:rPr>
          <w:rFonts w:asciiTheme="majorHAnsi" w:hAnsiTheme="majorHAnsi" w:cstheme="majorHAnsi"/>
          <w:sz w:val="28"/>
          <w:szCs w:val="28"/>
          <w:lang w:val="en-US"/>
        </w:rPr>
        <w:t>. Những chính sách này đã giúp đất trồng lúa dẫn đến tăng 35.000.000 “rai” (1,600 m2 = 40 m × 40 m) đất lúa từ năm 1950 lên 59.000.000 triệu rai trong năm 1980. Từ năm 1961-2007 sản lượng gạo Thái Lan đã tăng lên gấp 3 lần trong khi diện tích chỉ t</w:t>
      </w:r>
      <w:r w:rsidR="002C013D">
        <w:rPr>
          <w:rFonts w:asciiTheme="majorHAnsi" w:hAnsiTheme="majorHAnsi" w:cstheme="majorHAnsi"/>
          <w:sz w:val="28"/>
          <w:szCs w:val="28"/>
          <w:lang w:val="en-US"/>
        </w:rPr>
        <w:t>ă</w:t>
      </w:r>
      <w:r w:rsidRPr="004C6DEF">
        <w:rPr>
          <w:rFonts w:asciiTheme="majorHAnsi" w:hAnsiTheme="majorHAnsi" w:cstheme="majorHAnsi"/>
          <w:sz w:val="28"/>
          <w:szCs w:val="28"/>
          <w:lang w:val="en-US"/>
        </w:rPr>
        <w:t>ng khoảng 1,8 lần.</w:t>
      </w:r>
      <w:r w:rsidR="00E10055">
        <w:rPr>
          <w:rFonts w:asciiTheme="majorHAnsi" w:hAnsiTheme="majorHAnsi" w:cstheme="majorHAnsi"/>
          <w:sz w:val="28"/>
          <w:szCs w:val="28"/>
          <w:lang w:val="en-US"/>
        </w:rPr>
        <w:t xml:space="preserve"> Nhờ sự phát triển của thủy điện cũng như giao thông vận tải kết nối vùng miền, m</w:t>
      </w:r>
      <w:r w:rsidRPr="004C6DEF">
        <w:rPr>
          <w:rFonts w:asciiTheme="majorHAnsi" w:hAnsiTheme="majorHAnsi" w:cstheme="majorHAnsi"/>
          <w:sz w:val="28"/>
          <w:szCs w:val="28"/>
          <w:lang w:val="en-US"/>
        </w:rPr>
        <w:t>ột phần lớn sản lượng gạo tăng nhanh chóng ở Thái Lan từ phía đông bắc của nước này. Trong khi trong quá khứ, miền trung Thái Lan là nơi sản xuất lúa gạo chủ yếu</w:t>
      </w:r>
      <w:r w:rsidR="00E10055">
        <w:rPr>
          <w:rFonts w:asciiTheme="majorHAnsi" w:hAnsiTheme="majorHAnsi" w:cstheme="majorHAnsi"/>
          <w:sz w:val="28"/>
          <w:szCs w:val="28"/>
          <w:lang w:val="en-US"/>
        </w:rPr>
        <w:t>.</w:t>
      </w:r>
    </w:p>
    <w:p w14:paraId="76F382FC" w14:textId="66E6336A" w:rsidR="002C013D" w:rsidRDefault="0048155D" w:rsidP="0080204A">
      <w:pPr>
        <w:tabs>
          <w:tab w:val="left" w:pos="972"/>
        </w:tabs>
        <w:spacing w:before="120" w:after="120" w:line="288" w:lineRule="auto"/>
        <w:ind w:firstLine="540"/>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Khu vực nông thôn </w:t>
      </w:r>
      <w:r w:rsidR="004C6DEF" w:rsidRPr="004C6DEF">
        <w:rPr>
          <w:rFonts w:asciiTheme="majorHAnsi" w:hAnsiTheme="majorHAnsi" w:cstheme="majorHAnsi"/>
          <w:sz w:val="28"/>
          <w:szCs w:val="28"/>
          <w:lang w:val="en-US"/>
        </w:rPr>
        <w:t xml:space="preserve">sản xuất lúa gạo cũng được thay đổi tập quán đáng kể, nông dân </w:t>
      </w:r>
      <w:r>
        <w:rPr>
          <w:rFonts w:asciiTheme="majorHAnsi" w:hAnsiTheme="majorHAnsi" w:cstheme="majorHAnsi"/>
          <w:sz w:val="28"/>
          <w:szCs w:val="28"/>
          <w:lang w:val="en-US"/>
        </w:rPr>
        <w:t>đã áp dụng c</w:t>
      </w:r>
      <w:r w:rsidR="004C6DEF" w:rsidRPr="004C6DEF">
        <w:rPr>
          <w:rFonts w:asciiTheme="majorHAnsi" w:hAnsiTheme="majorHAnsi" w:cstheme="majorHAnsi"/>
          <w:sz w:val="28"/>
          <w:szCs w:val="28"/>
          <w:lang w:val="en-US"/>
        </w:rPr>
        <w:t>ơ giới hóa thay thế cho sức người và trâu bò</w:t>
      </w:r>
      <w:r>
        <w:rPr>
          <w:rFonts w:asciiTheme="majorHAnsi" w:hAnsiTheme="majorHAnsi" w:cstheme="majorHAnsi"/>
          <w:sz w:val="28"/>
          <w:szCs w:val="28"/>
          <w:lang w:val="en-US"/>
        </w:rPr>
        <w:t>, cũng như các công nghệ mới về giống lúa, phân bón..</w:t>
      </w:r>
      <w:r w:rsidR="004C6DEF" w:rsidRPr="004C6DEF">
        <w:rPr>
          <w:rFonts w:asciiTheme="majorHAnsi" w:hAnsiTheme="majorHAnsi" w:cstheme="majorHAnsi"/>
          <w:sz w:val="28"/>
          <w:szCs w:val="28"/>
          <w:lang w:val="en-US"/>
        </w:rPr>
        <w:t>. Công nghệ nông nghiệp mới cũng đã tiếp cận đến vùng nông thôn hẻo lánh</w:t>
      </w:r>
      <w:r>
        <w:rPr>
          <w:rFonts w:asciiTheme="majorHAnsi" w:hAnsiTheme="majorHAnsi" w:cstheme="majorHAnsi"/>
          <w:sz w:val="28"/>
          <w:szCs w:val="28"/>
          <w:lang w:val="en-US"/>
        </w:rPr>
        <w:t>. Từ đó, mang lại nguồn sinh kế ổn định hơn cho người nông dân, giúp người dân dần dần thoát nghèo và có cuộc sống ấm no hơn.</w:t>
      </w:r>
    </w:p>
    <w:p w14:paraId="6073FB0B" w14:textId="47E6FBFC" w:rsidR="0047331B" w:rsidRDefault="0047331B" w:rsidP="00F16900">
      <w:pPr>
        <w:pStyle w:val="Heading4"/>
        <w:rPr>
          <w:lang w:val="en-US"/>
        </w:rPr>
      </w:pPr>
      <w:bookmarkStart w:id="13" w:name="_Toc59461646"/>
      <w:r>
        <w:rPr>
          <w:lang w:val="en-US"/>
        </w:rPr>
        <w:t>4.3.2. Thời kỳ chính phủ Yingluck</w:t>
      </w:r>
      <w:r w:rsidR="00374503">
        <w:rPr>
          <w:lang w:val="en-US"/>
        </w:rPr>
        <w:t xml:space="preserve"> (2011-2015)</w:t>
      </w:r>
      <w:bookmarkEnd w:id="13"/>
    </w:p>
    <w:p w14:paraId="11DADC3C" w14:textId="77777777" w:rsidR="0017174B" w:rsidRDefault="0075417A" w:rsidP="0017174B">
      <w:pPr>
        <w:tabs>
          <w:tab w:val="left" w:pos="972"/>
        </w:tabs>
        <w:spacing w:before="120" w:after="120" w:line="288" w:lineRule="auto"/>
        <w:ind w:firstLine="567"/>
        <w:jc w:val="both"/>
        <w:rPr>
          <w:rFonts w:asciiTheme="majorHAnsi" w:hAnsiTheme="majorHAnsi" w:cstheme="majorHAnsi"/>
          <w:sz w:val="28"/>
          <w:szCs w:val="28"/>
          <w:lang w:val="en-US"/>
        </w:rPr>
      </w:pPr>
      <w:r w:rsidRPr="0075417A">
        <w:rPr>
          <w:rFonts w:asciiTheme="majorHAnsi" w:hAnsiTheme="majorHAnsi" w:cstheme="majorHAnsi"/>
          <w:sz w:val="28"/>
          <w:szCs w:val="28"/>
          <w:lang w:val="en-US"/>
        </w:rPr>
        <w:t>Năm 2011, Chính phủ của nguyên Thủ tướng Yingluck Shinawatra</w:t>
      </w:r>
      <w:r>
        <w:rPr>
          <w:rFonts w:asciiTheme="majorHAnsi" w:hAnsiTheme="majorHAnsi" w:cstheme="majorHAnsi"/>
          <w:sz w:val="28"/>
          <w:szCs w:val="28"/>
          <w:lang w:val="en-US"/>
        </w:rPr>
        <w:t xml:space="preserve"> </w:t>
      </w:r>
      <w:r w:rsidRPr="0075417A">
        <w:rPr>
          <w:rFonts w:asciiTheme="majorHAnsi" w:hAnsiTheme="majorHAnsi" w:cstheme="majorHAnsi"/>
          <w:sz w:val="28"/>
          <w:szCs w:val="28"/>
          <w:lang w:val="en-US"/>
        </w:rPr>
        <w:t>khởi động Chương trình hỗ trợ thu nhập cho khu vực nông thôn bằng</w:t>
      </w:r>
      <w:r>
        <w:rPr>
          <w:rFonts w:asciiTheme="majorHAnsi" w:hAnsiTheme="majorHAnsi" w:cstheme="majorHAnsi"/>
          <w:sz w:val="28"/>
          <w:szCs w:val="28"/>
          <w:lang w:val="en-US"/>
        </w:rPr>
        <w:t xml:space="preserve"> </w:t>
      </w:r>
      <w:r w:rsidRPr="0075417A">
        <w:rPr>
          <w:rFonts w:asciiTheme="majorHAnsi" w:hAnsiTheme="majorHAnsi" w:cstheme="majorHAnsi"/>
          <w:sz w:val="28"/>
          <w:szCs w:val="28"/>
          <w:lang w:val="en-US"/>
        </w:rPr>
        <w:t>cách thua mua thóc gạo từ nông dân với giá 18.000 Baht, tương đương</w:t>
      </w:r>
      <w:r>
        <w:rPr>
          <w:rFonts w:asciiTheme="majorHAnsi" w:hAnsiTheme="majorHAnsi" w:cstheme="majorHAnsi"/>
          <w:sz w:val="28"/>
          <w:szCs w:val="28"/>
          <w:lang w:val="en-US"/>
        </w:rPr>
        <w:t xml:space="preserve"> </w:t>
      </w:r>
      <w:r w:rsidRPr="0075417A">
        <w:rPr>
          <w:rFonts w:asciiTheme="majorHAnsi" w:hAnsiTheme="majorHAnsi" w:cstheme="majorHAnsi"/>
          <w:sz w:val="28"/>
          <w:szCs w:val="28"/>
          <w:lang w:val="en-US"/>
        </w:rPr>
        <w:t>550 USD/tấn, cao hơn 50% so với giá thị trường.Đây là một chương trình</w:t>
      </w:r>
      <w:r>
        <w:rPr>
          <w:rFonts w:asciiTheme="majorHAnsi" w:hAnsiTheme="majorHAnsi" w:cstheme="majorHAnsi"/>
          <w:sz w:val="28"/>
          <w:szCs w:val="28"/>
          <w:lang w:val="en-US"/>
        </w:rPr>
        <w:t xml:space="preserve"> </w:t>
      </w:r>
      <w:r w:rsidRPr="0075417A">
        <w:rPr>
          <w:rFonts w:asciiTheme="majorHAnsi" w:hAnsiTheme="majorHAnsi" w:cstheme="majorHAnsi"/>
          <w:sz w:val="28"/>
          <w:szCs w:val="28"/>
          <w:lang w:val="en-US"/>
        </w:rPr>
        <w:t xml:space="preserve">có ý đồ tốt vì nó sẽ làm thay </w:t>
      </w:r>
      <w:r w:rsidRPr="0075417A">
        <w:rPr>
          <w:rFonts w:asciiTheme="majorHAnsi" w:hAnsiTheme="majorHAnsi" w:cstheme="majorHAnsi"/>
          <w:sz w:val="28"/>
          <w:szCs w:val="28"/>
          <w:lang w:val="en-US"/>
        </w:rPr>
        <w:lastRenderedPageBreak/>
        <w:t>đổi cơ bản mức sống của người nông dân.</w:t>
      </w:r>
      <w:r>
        <w:rPr>
          <w:rFonts w:asciiTheme="majorHAnsi" w:hAnsiTheme="majorHAnsi" w:cstheme="majorHAnsi"/>
          <w:sz w:val="28"/>
          <w:szCs w:val="28"/>
          <w:lang w:val="en-US"/>
        </w:rPr>
        <w:t xml:space="preserve">  </w:t>
      </w:r>
      <w:r w:rsidRPr="0075417A">
        <w:rPr>
          <w:rFonts w:asciiTheme="majorHAnsi" w:hAnsiTheme="majorHAnsi" w:cstheme="majorHAnsi"/>
          <w:sz w:val="28"/>
          <w:szCs w:val="28"/>
          <w:lang w:val="en-US"/>
        </w:rPr>
        <w:t>Tuy nhiên, việc tính toán thời điểm áp dụng chính sách trợ giá lúa gạo của</w:t>
      </w:r>
      <w:r>
        <w:rPr>
          <w:rFonts w:asciiTheme="majorHAnsi" w:hAnsiTheme="majorHAnsi" w:cstheme="majorHAnsi"/>
          <w:sz w:val="28"/>
          <w:szCs w:val="28"/>
          <w:lang w:val="en-US"/>
        </w:rPr>
        <w:t xml:space="preserve"> </w:t>
      </w:r>
      <w:r w:rsidRPr="0075417A">
        <w:rPr>
          <w:rFonts w:asciiTheme="majorHAnsi" w:hAnsiTheme="majorHAnsi" w:cstheme="majorHAnsi"/>
          <w:sz w:val="28"/>
          <w:szCs w:val="28"/>
          <w:lang w:val="en-US"/>
        </w:rPr>
        <w:t>Thái Lan lại là một sai lầm lớn. Ngay khi Thái Lan bắt đầu găm hàng lúa</w:t>
      </w:r>
      <w:r>
        <w:rPr>
          <w:rFonts w:asciiTheme="majorHAnsi" w:hAnsiTheme="majorHAnsi" w:cstheme="majorHAnsi"/>
          <w:sz w:val="28"/>
          <w:szCs w:val="28"/>
          <w:lang w:val="en-US"/>
        </w:rPr>
        <w:t xml:space="preserve"> </w:t>
      </w:r>
      <w:r w:rsidRPr="0075417A">
        <w:rPr>
          <w:rFonts w:asciiTheme="majorHAnsi" w:hAnsiTheme="majorHAnsi" w:cstheme="majorHAnsi"/>
          <w:sz w:val="28"/>
          <w:szCs w:val="28"/>
          <w:lang w:val="en-US"/>
        </w:rPr>
        <w:t>gạo, Ấn Độ nối lại xuất khẩu mặt hàng này sau một thời gian dài tạm</w:t>
      </w:r>
      <w:r>
        <w:rPr>
          <w:rFonts w:asciiTheme="majorHAnsi" w:hAnsiTheme="majorHAnsi" w:cstheme="majorHAnsi"/>
          <w:sz w:val="28"/>
          <w:szCs w:val="28"/>
          <w:lang w:val="en-US"/>
        </w:rPr>
        <w:t xml:space="preserve"> </w:t>
      </w:r>
      <w:r w:rsidRPr="0075417A">
        <w:rPr>
          <w:rFonts w:asciiTheme="majorHAnsi" w:hAnsiTheme="majorHAnsi" w:cstheme="majorHAnsi"/>
          <w:sz w:val="28"/>
          <w:szCs w:val="28"/>
          <w:lang w:val="en-US"/>
        </w:rPr>
        <w:t>ngưng. Các nước nhập khẩu gạo lớn như Philippines do lo ngại về biến</w:t>
      </w:r>
      <w:r>
        <w:rPr>
          <w:rFonts w:asciiTheme="majorHAnsi" w:hAnsiTheme="majorHAnsi" w:cstheme="majorHAnsi"/>
          <w:sz w:val="28"/>
          <w:szCs w:val="28"/>
          <w:lang w:val="en-US"/>
        </w:rPr>
        <w:t xml:space="preserve"> </w:t>
      </w:r>
      <w:r w:rsidRPr="0075417A">
        <w:rPr>
          <w:rFonts w:asciiTheme="majorHAnsi" w:hAnsiTheme="majorHAnsi" w:cstheme="majorHAnsi"/>
          <w:sz w:val="28"/>
          <w:szCs w:val="28"/>
          <w:lang w:val="en-US"/>
        </w:rPr>
        <w:t xml:space="preserve">động giá gạo đã bắt đầu sản xuất nhiều gạo hơn. </w:t>
      </w:r>
    </w:p>
    <w:p w14:paraId="2B507AC3" w14:textId="77777777" w:rsidR="0017174B" w:rsidRDefault="0075417A" w:rsidP="0017174B">
      <w:pPr>
        <w:tabs>
          <w:tab w:val="left" w:pos="972"/>
        </w:tabs>
        <w:spacing w:before="120" w:after="120" w:line="288" w:lineRule="auto"/>
        <w:ind w:firstLine="567"/>
        <w:jc w:val="both"/>
        <w:rPr>
          <w:rFonts w:asciiTheme="majorHAnsi" w:hAnsiTheme="majorHAnsi" w:cstheme="majorHAnsi"/>
          <w:sz w:val="28"/>
          <w:szCs w:val="28"/>
          <w:lang w:val="en-US"/>
        </w:rPr>
      </w:pPr>
      <w:r w:rsidRPr="0075417A">
        <w:rPr>
          <w:rFonts w:asciiTheme="majorHAnsi" w:hAnsiTheme="majorHAnsi" w:cstheme="majorHAnsi"/>
          <w:sz w:val="28"/>
          <w:szCs w:val="28"/>
          <w:lang w:val="en-US"/>
        </w:rPr>
        <w:t>Kết quả là, giá gạo thế</w:t>
      </w:r>
      <w:r>
        <w:rPr>
          <w:rFonts w:asciiTheme="majorHAnsi" w:hAnsiTheme="majorHAnsi" w:cstheme="majorHAnsi"/>
          <w:sz w:val="28"/>
          <w:szCs w:val="28"/>
          <w:lang w:val="en-US"/>
        </w:rPr>
        <w:t xml:space="preserve"> </w:t>
      </w:r>
      <w:r w:rsidRPr="0075417A">
        <w:rPr>
          <w:rFonts w:asciiTheme="majorHAnsi" w:hAnsiTheme="majorHAnsi" w:cstheme="majorHAnsi"/>
          <w:sz w:val="28"/>
          <w:szCs w:val="28"/>
          <w:lang w:val="en-US"/>
        </w:rPr>
        <w:t>giới lại giảm từ mức đỉnh cao năm 2008 xuống khoảng 390</w:t>
      </w:r>
      <w:r>
        <w:rPr>
          <w:rFonts w:asciiTheme="majorHAnsi" w:hAnsiTheme="majorHAnsi" w:cstheme="majorHAnsi"/>
          <w:sz w:val="28"/>
          <w:szCs w:val="28"/>
          <w:lang w:val="en-US"/>
        </w:rPr>
        <w:t xml:space="preserve"> </w:t>
      </w:r>
      <w:r w:rsidRPr="0075417A">
        <w:rPr>
          <w:rFonts w:asciiTheme="majorHAnsi" w:hAnsiTheme="majorHAnsi" w:cstheme="majorHAnsi"/>
          <w:sz w:val="28"/>
          <w:szCs w:val="28"/>
          <w:lang w:val="en-US"/>
        </w:rPr>
        <w:t>USD/tấn. “Ôm” một kho gạo tạm trữ khổng lồ, Chính phủ Thái Lan không</w:t>
      </w:r>
      <w:r>
        <w:rPr>
          <w:rFonts w:asciiTheme="majorHAnsi" w:hAnsiTheme="majorHAnsi" w:cstheme="majorHAnsi"/>
          <w:sz w:val="28"/>
          <w:szCs w:val="28"/>
          <w:lang w:val="en-US"/>
        </w:rPr>
        <w:t xml:space="preserve"> </w:t>
      </w:r>
      <w:r w:rsidRPr="0075417A">
        <w:rPr>
          <w:rFonts w:asciiTheme="majorHAnsi" w:hAnsiTheme="majorHAnsi" w:cstheme="majorHAnsi"/>
          <w:sz w:val="28"/>
          <w:szCs w:val="28"/>
          <w:lang w:val="en-US"/>
        </w:rPr>
        <w:t>thể bán được với mức giá nào gần sát với mức giá mua vào. Theo số liệu</w:t>
      </w:r>
      <w:r>
        <w:rPr>
          <w:rFonts w:asciiTheme="majorHAnsi" w:hAnsiTheme="majorHAnsi" w:cstheme="majorHAnsi"/>
          <w:sz w:val="28"/>
          <w:szCs w:val="28"/>
          <w:lang w:val="en-US"/>
        </w:rPr>
        <w:t xml:space="preserve"> </w:t>
      </w:r>
      <w:r w:rsidRPr="0075417A">
        <w:rPr>
          <w:rFonts w:asciiTheme="majorHAnsi" w:hAnsiTheme="majorHAnsi" w:cstheme="majorHAnsi"/>
          <w:sz w:val="28"/>
          <w:szCs w:val="28"/>
          <w:lang w:val="en-US"/>
        </w:rPr>
        <w:t>tính toán sơ bộ từ các nhà xuất khẩu gạo Thái Lan, mỗi kg gạo được thu</w:t>
      </w:r>
      <w:r>
        <w:rPr>
          <w:rFonts w:asciiTheme="majorHAnsi" w:hAnsiTheme="majorHAnsi" w:cstheme="majorHAnsi"/>
          <w:sz w:val="28"/>
          <w:szCs w:val="28"/>
          <w:lang w:val="en-US"/>
        </w:rPr>
        <w:t xml:space="preserve"> </w:t>
      </w:r>
      <w:r w:rsidRPr="0075417A">
        <w:rPr>
          <w:rFonts w:asciiTheme="majorHAnsi" w:hAnsiTheme="majorHAnsi" w:cstheme="majorHAnsi"/>
          <w:sz w:val="28"/>
          <w:szCs w:val="28"/>
          <w:lang w:val="en-US"/>
        </w:rPr>
        <w:t>mua với giá 32,32 baht, trong khi chỉ bán được với giá trung bình 10,20</w:t>
      </w:r>
      <w:r>
        <w:rPr>
          <w:rFonts w:asciiTheme="majorHAnsi" w:hAnsiTheme="majorHAnsi" w:cstheme="majorHAnsi"/>
          <w:sz w:val="28"/>
          <w:szCs w:val="28"/>
          <w:lang w:val="en-US"/>
        </w:rPr>
        <w:t xml:space="preserve"> </w:t>
      </w:r>
      <w:r w:rsidRPr="0075417A">
        <w:rPr>
          <w:rFonts w:asciiTheme="majorHAnsi" w:hAnsiTheme="majorHAnsi" w:cstheme="majorHAnsi"/>
          <w:sz w:val="28"/>
          <w:szCs w:val="28"/>
          <w:lang w:val="en-US"/>
        </w:rPr>
        <w:t>baht/kg. Điều này có nghĩa cứ mỗi kg gạo trong chương trình trợ giá được</w:t>
      </w:r>
      <w:r>
        <w:rPr>
          <w:rFonts w:asciiTheme="majorHAnsi" w:hAnsiTheme="majorHAnsi" w:cstheme="majorHAnsi"/>
          <w:sz w:val="28"/>
          <w:szCs w:val="28"/>
          <w:lang w:val="en-US"/>
        </w:rPr>
        <w:t xml:space="preserve"> </w:t>
      </w:r>
      <w:r w:rsidRPr="0075417A">
        <w:rPr>
          <w:rFonts w:asciiTheme="majorHAnsi" w:hAnsiTheme="majorHAnsi" w:cstheme="majorHAnsi"/>
          <w:sz w:val="28"/>
          <w:szCs w:val="28"/>
          <w:lang w:val="en-US"/>
        </w:rPr>
        <w:t xml:space="preserve">bán ra, Thái Lan sẽ lỗ 22,12 baht. </w:t>
      </w:r>
    </w:p>
    <w:p w14:paraId="4DE47255" w14:textId="132C7350" w:rsidR="0075417A" w:rsidRDefault="0075417A" w:rsidP="0017174B">
      <w:pPr>
        <w:tabs>
          <w:tab w:val="left" w:pos="972"/>
        </w:tabs>
        <w:spacing w:before="120" w:after="120" w:line="288" w:lineRule="auto"/>
        <w:ind w:firstLine="567"/>
        <w:jc w:val="both"/>
        <w:rPr>
          <w:rFonts w:asciiTheme="majorHAnsi" w:hAnsiTheme="majorHAnsi" w:cstheme="majorHAnsi"/>
          <w:sz w:val="28"/>
          <w:szCs w:val="28"/>
          <w:lang w:val="en-US"/>
        </w:rPr>
      </w:pPr>
      <w:r w:rsidRPr="0075417A">
        <w:rPr>
          <w:rFonts w:asciiTheme="majorHAnsi" w:hAnsiTheme="majorHAnsi" w:cstheme="majorHAnsi"/>
          <w:sz w:val="28"/>
          <w:szCs w:val="28"/>
          <w:lang w:val="en-US"/>
        </w:rPr>
        <w:t xml:space="preserve">Với số liệu </w:t>
      </w:r>
      <w:r w:rsidR="00D527DE">
        <w:rPr>
          <w:rFonts w:asciiTheme="majorHAnsi" w:hAnsiTheme="majorHAnsi" w:cstheme="majorHAnsi"/>
          <w:sz w:val="28"/>
          <w:szCs w:val="28"/>
          <w:lang w:val="en-US"/>
        </w:rPr>
        <w:t>trên,</w:t>
      </w:r>
      <w:r w:rsidRPr="0075417A">
        <w:rPr>
          <w:rFonts w:asciiTheme="majorHAnsi" w:hAnsiTheme="majorHAnsi" w:cstheme="majorHAnsi"/>
          <w:sz w:val="28"/>
          <w:szCs w:val="28"/>
          <w:lang w:val="en-US"/>
        </w:rPr>
        <w:t xml:space="preserve"> các nhà xuất khẩu cho</w:t>
      </w:r>
      <w:r>
        <w:rPr>
          <w:rFonts w:asciiTheme="majorHAnsi" w:hAnsiTheme="majorHAnsi" w:cstheme="majorHAnsi"/>
          <w:sz w:val="28"/>
          <w:szCs w:val="28"/>
          <w:lang w:val="en-US"/>
        </w:rPr>
        <w:t xml:space="preserve"> </w:t>
      </w:r>
      <w:r w:rsidRPr="0075417A">
        <w:rPr>
          <w:rFonts w:asciiTheme="majorHAnsi" w:hAnsiTheme="majorHAnsi" w:cstheme="majorHAnsi"/>
          <w:sz w:val="28"/>
          <w:szCs w:val="28"/>
          <w:lang w:val="en-US"/>
        </w:rPr>
        <w:t>rằng số tiền lỗ cho chương trình trợ giá sẽ vào khoảng 500 - 700 tỷ baht</w:t>
      </w:r>
      <w:r>
        <w:rPr>
          <w:rFonts w:asciiTheme="majorHAnsi" w:hAnsiTheme="majorHAnsi" w:cstheme="majorHAnsi"/>
          <w:sz w:val="28"/>
          <w:szCs w:val="28"/>
          <w:lang w:val="en-US"/>
        </w:rPr>
        <w:t xml:space="preserve"> </w:t>
      </w:r>
      <w:r w:rsidRPr="0075417A">
        <w:rPr>
          <w:rFonts w:asciiTheme="majorHAnsi" w:hAnsiTheme="majorHAnsi" w:cstheme="majorHAnsi"/>
          <w:sz w:val="28"/>
          <w:szCs w:val="28"/>
          <w:lang w:val="en-US"/>
        </w:rPr>
        <w:t xml:space="preserve">trong cả nhiệm kỳ của chính phủ. Còn theo Quỹ Tiền tệ Quốc tế (IMF) Chính phủ Yingluck </w:t>
      </w:r>
      <w:r w:rsidR="002D5445">
        <w:rPr>
          <w:rFonts w:asciiTheme="majorHAnsi" w:hAnsiTheme="majorHAnsi" w:cstheme="majorHAnsi"/>
          <w:sz w:val="28"/>
          <w:szCs w:val="28"/>
          <w:lang w:val="en-US"/>
        </w:rPr>
        <w:t>đã</w:t>
      </w:r>
      <w:r w:rsidRPr="0075417A">
        <w:rPr>
          <w:rFonts w:asciiTheme="majorHAnsi" w:hAnsiTheme="majorHAnsi" w:cstheme="majorHAnsi"/>
          <w:sz w:val="28"/>
          <w:szCs w:val="28"/>
          <w:lang w:val="en-US"/>
        </w:rPr>
        <w:t xml:space="preserve"> </w:t>
      </w:r>
      <w:r w:rsidR="00CF65DF">
        <w:rPr>
          <w:rFonts w:asciiTheme="majorHAnsi" w:hAnsiTheme="majorHAnsi" w:cstheme="majorHAnsi"/>
          <w:sz w:val="28"/>
          <w:szCs w:val="28"/>
          <w:lang w:val="en-US"/>
        </w:rPr>
        <w:t xml:space="preserve">khiến </w:t>
      </w:r>
      <w:r w:rsidRPr="0075417A">
        <w:rPr>
          <w:rFonts w:asciiTheme="majorHAnsi" w:hAnsiTheme="majorHAnsi" w:cstheme="majorHAnsi"/>
          <w:sz w:val="28"/>
          <w:szCs w:val="28"/>
          <w:lang w:val="en-US"/>
        </w:rPr>
        <w:t>tổng cộng đã gây tổn thất 4,46 tỷ USD cho Thái Lan.</w:t>
      </w:r>
      <w:r w:rsidR="00D75EB6">
        <w:rPr>
          <w:rFonts w:asciiTheme="majorHAnsi" w:hAnsiTheme="majorHAnsi" w:cstheme="majorHAnsi"/>
          <w:sz w:val="28"/>
          <w:szCs w:val="28"/>
          <w:lang w:val="en-US"/>
        </w:rPr>
        <w:t xml:space="preserve"> </w:t>
      </w:r>
      <w:r w:rsidRPr="0075417A">
        <w:rPr>
          <w:rFonts w:asciiTheme="majorHAnsi" w:hAnsiTheme="majorHAnsi" w:cstheme="majorHAnsi"/>
          <w:sz w:val="28"/>
          <w:szCs w:val="28"/>
          <w:lang w:val="en-US"/>
        </w:rPr>
        <w:t>Bên</w:t>
      </w:r>
      <w:r w:rsidR="00440278">
        <w:rPr>
          <w:rFonts w:asciiTheme="majorHAnsi" w:hAnsiTheme="majorHAnsi" w:cstheme="majorHAnsi"/>
          <w:sz w:val="28"/>
          <w:szCs w:val="28"/>
          <w:lang w:val="en-US"/>
        </w:rPr>
        <w:t xml:space="preserve"> </w:t>
      </w:r>
      <w:r w:rsidRPr="0075417A">
        <w:rPr>
          <w:rFonts w:asciiTheme="majorHAnsi" w:hAnsiTheme="majorHAnsi" w:cstheme="majorHAnsi"/>
          <w:sz w:val="28"/>
          <w:szCs w:val="28"/>
          <w:lang w:val="en-US"/>
        </w:rPr>
        <w:t>cạnh đó, nông dân thực sự nghèo khó ở Thái Lan lại không được tham gia</w:t>
      </w:r>
      <w:r w:rsidR="00D75EB6">
        <w:rPr>
          <w:rFonts w:asciiTheme="majorHAnsi" w:hAnsiTheme="majorHAnsi" w:cstheme="majorHAnsi"/>
          <w:sz w:val="28"/>
          <w:szCs w:val="28"/>
          <w:lang w:val="en-US"/>
        </w:rPr>
        <w:t xml:space="preserve"> </w:t>
      </w:r>
      <w:r w:rsidRPr="0075417A">
        <w:rPr>
          <w:rFonts w:asciiTheme="majorHAnsi" w:hAnsiTheme="majorHAnsi" w:cstheme="majorHAnsi"/>
          <w:sz w:val="28"/>
          <w:szCs w:val="28"/>
          <w:lang w:val="en-US"/>
        </w:rPr>
        <w:t>vào chương trình trợ giá gạo vì điều kiện được hưởng chế độ trợ giá là</w:t>
      </w:r>
      <w:r w:rsidR="00D75EB6">
        <w:rPr>
          <w:rFonts w:asciiTheme="majorHAnsi" w:hAnsiTheme="majorHAnsi" w:cstheme="majorHAnsi"/>
          <w:sz w:val="28"/>
          <w:szCs w:val="28"/>
          <w:lang w:val="en-US"/>
        </w:rPr>
        <w:t xml:space="preserve"> </w:t>
      </w:r>
      <w:r w:rsidRPr="0075417A">
        <w:rPr>
          <w:rFonts w:asciiTheme="majorHAnsi" w:hAnsiTheme="majorHAnsi" w:cstheme="majorHAnsi"/>
          <w:sz w:val="28"/>
          <w:szCs w:val="28"/>
          <w:lang w:val="en-US"/>
        </w:rPr>
        <w:t>phải canh tác một diện tích lớn. Hệ quả là các khoản chi phí lớn cho</w:t>
      </w:r>
      <w:r w:rsidR="00D75EB6">
        <w:rPr>
          <w:rFonts w:asciiTheme="majorHAnsi" w:hAnsiTheme="majorHAnsi" w:cstheme="majorHAnsi"/>
          <w:sz w:val="28"/>
          <w:szCs w:val="28"/>
          <w:lang w:val="en-US"/>
        </w:rPr>
        <w:t xml:space="preserve"> </w:t>
      </w:r>
      <w:r w:rsidRPr="0075417A">
        <w:rPr>
          <w:rFonts w:asciiTheme="majorHAnsi" w:hAnsiTheme="majorHAnsi" w:cstheme="majorHAnsi"/>
          <w:sz w:val="28"/>
          <w:szCs w:val="28"/>
          <w:lang w:val="en-US"/>
        </w:rPr>
        <w:t>chương trình trợ giá lại góp phần giúp giới nông dân khá giả sở hữu nhiều</w:t>
      </w:r>
      <w:r w:rsidR="00D75EB6">
        <w:rPr>
          <w:rFonts w:asciiTheme="majorHAnsi" w:hAnsiTheme="majorHAnsi" w:cstheme="majorHAnsi"/>
          <w:sz w:val="28"/>
          <w:szCs w:val="28"/>
          <w:lang w:val="en-US"/>
        </w:rPr>
        <w:t xml:space="preserve"> </w:t>
      </w:r>
      <w:r w:rsidRPr="0075417A">
        <w:rPr>
          <w:rFonts w:asciiTheme="majorHAnsi" w:hAnsiTheme="majorHAnsi" w:cstheme="majorHAnsi"/>
          <w:sz w:val="28"/>
          <w:szCs w:val="28"/>
          <w:lang w:val="en-US"/>
        </w:rPr>
        <w:t>ruộng đất.</w:t>
      </w:r>
      <w:r w:rsidR="00D75EB6">
        <w:rPr>
          <w:rFonts w:asciiTheme="majorHAnsi" w:hAnsiTheme="majorHAnsi" w:cstheme="majorHAnsi"/>
          <w:sz w:val="28"/>
          <w:szCs w:val="28"/>
          <w:lang w:val="en-US"/>
        </w:rPr>
        <w:t xml:space="preserve"> </w:t>
      </w:r>
      <w:r w:rsidRPr="0075417A">
        <w:rPr>
          <w:rFonts w:asciiTheme="majorHAnsi" w:hAnsiTheme="majorHAnsi" w:cstheme="majorHAnsi"/>
          <w:sz w:val="28"/>
          <w:szCs w:val="28"/>
          <w:lang w:val="en-US"/>
        </w:rPr>
        <w:t>Khủng hoảng chính trị nổ ra, Chương trình trợ giá lúa gạo của Thái Lan đã lâm vào tình trạng cạn tiền. Ngày 11/2/2014, Chính phủ Thái</w:t>
      </w:r>
      <w:r w:rsidR="00D75EB6">
        <w:rPr>
          <w:rFonts w:asciiTheme="majorHAnsi" w:hAnsiTheme="majorHAnsi" w:cstheme="majorHAnsi"/>
          <w:sz w:val="28"/>
          <w:szCs w:val="28"/>
          <w:lang w:val="en-US"/>
        </w:rPr>
        <w:t xml:space="preserve"> </w:t>
      </w:r>
      <w:r w:rsidRPr="0075417A">
        <w:rPr>
          <w:rFonts w:asciiTheme="majorHAnsi" w:hAnsiTheme="majorHAnsi" w:cstheme="majorHAnsi"/>
          <w:sz w:val="28"/>
          <w:szCs w:val="28"/>
          <w:lang w:val="en-US"/>
        </w:rPr>
        <w:t>Lan đã phải tuyên bố sẽ kết thúc chương trình trợ giá lúa gạo gây tranh cãi</w:t>
      </w:r>
      <w:r w:rsidR="00D75EB6">
        <w:rPr>
          <w:rFonts w:asciiTheme="majorHAnsi" w:hAnsiTheme="majorHAnsi" w:cstheme="majorHAnsi"/>
          <w:sz w:val="28"/>
          <w:szCs w:val="28"/>
          <w:lang w:val="en-US"/>
        </w:rPr>
        <w:t xml:space="preserve"> </w:t>
      </w:r>
      <w:r w:rsidRPr="0075417A">
        <w:rPr>
          <w:rFonts w:asciiTheme="majorHAnsi" w:hAnsiTheme="majorHAnsi" w:cstheme="majorHAnsi"/>
          <w:sz w:val="28"/>
          <w:szCs w:val="28"/>
          <w:lang w:val="en-US"/>
        </w:rPr>
        <w:t>của nước này.</w:t>
      </w:r>
    </w:p>
    <w:p w14:paraId="045E999A" w14:textId="7A46E1B5" w:rsidR="00B753A0" w:rsidRPr="00B753A0" w:rsidRDefault="00B753A0" w:rsidP="00F16900">
      <w:pPr>
        <w:pStyle w:val="Heading4"/>
        <w:rPr>
          <w:lang w:val="en-US"/>
        </w:rPr>
      </w:pPr>
      <w:bookmarkStart w:id="14" w:name="_Toc59461647"/>
      <w:r>
        <w:rPr>
          <w:lang w:val="en-US"/>
        </w:rPr>
        <w:t>4.3.3. Thời kỳ chính phủ Prayut</w:t>
      </w:r>
      <w:r w:rsidR="0017174B">
        <w:rPr>
          <w:lang w:val="en-US"/>
        </w:rPr>
        <w:t xml:space="preserve"> (2016-2021)</w:t>
      </w:r>
      <w:r w:rsidR="008831A9">
        <w:rPr>
          <w:lang w:val="en-US"/>
        </w:rPr>
        <w:t xml:space="preserve"> và một số điểm nhấn chính sách trong năm 2020</w:t>
      </w:r>
      <w:bookmarkEnd w:id="14"/>
    </w:p>
    <w:p w14:paraId="26440207" w14:textId="77777777" w:rsidR="0017174B" w:rsidRDefault="00B753A0" w:rsidP="0017174B">
      <w:pPr>
        <w:tabs>
          <w:tab w:val="left" w:pos="972"/>
        </w:tabs>
        <w:spacing w:before="120" w:after="120" w:line="288" w:lineRule="auto"/>
        <w:ind w:firstLine="567"/>
        <w:jc w:val="both"/>
        <w:rPr>
          <w:rFonts w:asciiTheme="majorHAnsi" w:hAnsiTheme="majorHAnsi" w:cstheme="majorHAnsi"/>
          <w:sz w:val="28"/>
          <w:szCs w:val="28"/>
          <w:lang w:val="en-US"/>
        </w:rPr>
      </w:pPr>
      <w:r w:rsidRPr="00B753A0">
        <w:rPr>
          <w:rFonts w:asciiTheme="majorHAnsi" w:hAnsiTheme="majorHAnsi" w:cstheme="majorHAnsi"/>
          <w:sz w:val="28"/>
          <w:szCs w:val="28"/>
          <w:lang w:val="en-US"/>
        </w:rPr>
        <w:t>Vào tháng 11 năm 2016, Thủ tướng Prayut Chan-o-cha cam kết cải thiện đời sống của nông dân trong 5 năm</w:t>
      </w:r>
      <w:r w:rsidR="006F75F8">
        <w:rPr>
          <w:rFonts w:asciiTheme="majorHAnsi" w:hAnsiTheme="majorHAnsi" w:cstheme="majorHAnsi"/>
          <w:sz w:val="28"/>
          <w:szCs w:val="28"/>
          <w:lang w:val="en-US"/>
        </w:rPr>
        <w:t xml:space="preserve"> (2016-2021)</w:t>
      </w:r>
      <w:r w:rsidRPr="00B753A0">
        <w:rPr>
          <w:rFonts w:asciiTheme="majorHAnsi" w:hAnsiTheme="majorHAnsi" w:cstheme="majorHAnsi"/>
          <w:sz w:val="28"/>
          <w:szCs w:val="28"/>
          <w:lang w:val="en-US"/>
        </w:rPr>
        <w:t xml:space="preserve">. </w:t>
      </w:r>
      <w:r w:rsidR="00B03D28">
        <w:rPr>
          <w:rFonts w:asciiTheme="majorHAnsi" w:hAnsiTheme="majorHAnsi" w:cstheme="majorHAnsi"/>
          <w:sz w:val="28"/>
          <w:szCs w:val="28"/>
          <w:lang w:val="en-US"/>
        </w:rPr>
        <w:t>Chính phủ Prayut</w:t>
      </w:r>
      <w:r w:rsidRPr="00B753A0">
        <w:rPr>
          <w:rFonts w:asciiTheme="majorHAnsi" w:hAnsiTheme="majorHAnsi" w:cstheme="majorHAnsi"/>
          <w:sz w:val="28"/>
          <w:szCs w:val="28"/>
          <w:lang w:val="en-US"/>
        </w:rPr>
        <w:t xml:space="preserve"> đã làm như vậy trong bối cảnh giá gạo đang giảm, thấp nhất trong vòng 10 năm. </w:t>
      </w:r>
      <w:r w:rsidR="00B03D28">
        <w:rPr>
          <w:rFonts w:asciiTheme="majorHAnsi" w:hAnsiTheme="majorHAnsi" w:cstheme="majorHAnsi"/>
          <w:sz w:val="28"/>
          <w:szCs w:val="28"/>
          <w:lang w:val="en-US"/>
        </w:rPr>
        <w:t>Chính phủ Prayut</w:t>
      </w:r>
      <w:r w:rsidR="00B03D28" w:rsidRPr="00B753A0">
        <w:rPr>
          <w:rFonts w:asciiTheme="majorHAnsi" w:hAnsiTheme="majorHAnsi" w:cstheme="majorHAnsi"/>
          <w:sz w:val="28"/>
          <w:szCs w:val="28"/>
          <w:lang w:val="en-US"/>
        </w:rPr>
        <w:t xml:space="preserve"> </w:t>
      </w:r>
      <w:r w:rsidRPr="00B753A0">
        <w:rPr>
          <w:rFonts w:asciiTheme="majorHAnsi" w:hAnsiTheme="majorHAnsi" w:cstheme="majorHAnsi"/>
          <w:sz w:val="28"/>
          <w:szCs w:val="28"/>
          <w:lang w:val="en-US"/>
        </w:rPr>
        <w:t xml:space="preserve">cho biết những cải tiến này sẽ là kết quả của "các dự án nông dân thông minh" do chính phủ khởi xướng, một phần trong chiến lược quốc gia kéo dài 20 năm. </w:t>
      </w:r>
      <w:r w:rsidR="00460B72">
        <w:rPr>
          <w:rFonts w:asciiTheme="majorHAnsi" w:hAnsiTheme="majorHAnsi" w:cstheme="majorHAnsi"/>
          <w:sz w:val="28"/>
          <w:szCs w:val="28"/>
          <w:lang w:val="en-US"/>
        </w:rPr>
        <w:t>Mục tiêu c</w:t>
      </w:r>
      <w:r w:rsidRPr="00B753A0">
        <w:rPr>
          <w:rFonts w:asciiTheme="majorHAnsi" w:hAnsiTheme="majorHAnsi" w:cstheme="majorHAnsi"/>
          <w:sz w:val="28"/>
          <w:szCs w:val="28"/>
          <w:lang w:val="en-US"/>
        </w:rPr>
        <w:t xml:space="preserve">hiến lược của chính phủ sẽ tăng thu nhập của nông dân lên 390.000 baht/người/năm trong vòng 20 năm. </w:t>
      </w:r>
      <w:r w:rsidR="00076EDA">
        <w:rPr>
          <w:rFonts w:asciiTheme="majorHAnsi" w:hAnsiTheme="majorHAnsi" w:cstheme="majorHAnsi"/>
          <w:sz w:val="28"/>
          <w:szCs w:val="28"/>
          <w:lang w:val="en-US"/>
        </w:rPr>
        <w:t xml:space="preserve">Mà điều </w:t>
      </w:r>
      <w:r w:rsidRPr="00B753A0">
        <w:rPr>
          <w:rFonts w:asciiTheme="majorHAnsi" w:hAnsiTheme="majorHAnsi" w:cstheme="majorHAnsi"/>
          <w:sz w:val="28"/>
          <w:szCs w:val="28"/>
          <w:lang w:val="en-US"/>
        </w:rPr>
        <w:t>này sẽ đạt được bằng cách tăng số lượng trang trại lớn lên 5.000 trên toàn quốc và chuyển đổi 500.000 rai</w:t>
      </w:r>
      <w:r w:rsidR="00076EDA">
        <w:rPr>
          <w:rFonts w:asciiTheme="majorHAnsi" w:hAnsiTheme="majorHAnsi" w:cstheme="majorHAnsi"/>
          <w:sz w:val="28"/>
          <w:szCs w:val="28"/>
          <w:lang w:val="en-US"/>
        </w:rPr>
        <w:t xml:space="preserve"> </w:t>
      </w:r>
      <w:r w:rsidRPr="00B753A0">
        <w:rPr>
          <w:rFonts w:asciiTheme="majorHAnsi" w:hAnsiTheme="majorHAnsi" w:cstheme="majorHAnsi"/>
          <w:sz w:val="28"/>
          <w:szCs w:val="28"/>
          <w:lang w:val="en-US"/>
        </w:rPr>
        <w:t xml:space="preserve">từ trồng lúa sang các loại cây khác. Chính phủ đã phân bổ tám tỷ baht để cung cấp các khoản vay ưu đãi cho nông dân ở 35 tỉnh để chuyển sang trồng ngô trên hai triệu rai. Vào năm 2016, trợ cấp gạo đã được phê duyệt đối với gạo hom mali, gạo </w:t>
      </w:r>
      <w:r w:rsidRPr="00B753A0">
        <w:rPr>
          <w:rFonts w:asciiTheme="majorHAnsi" w:hAnsiTheme="majorHAnsi" w:cstheme="majorHAnsi"/>
          <w:sz w:val="28"/>
          <w:szCs w:val="28"/>
          <w:lang w:val="en-US"/>
        </w:rPr>
        <w:lastRenderedPageBreak/>
        <w:t xml:space="preserve">trắng, gạo thơm Pathum Thani và gạo nếp. </w:t>
      </w:r>
      <w:r w:rsidR="007718A6">
        <w:rPr>
          <w:rFonts w:asciiTheme="majorHAnsi" w:hAnsiTheme="majorHAnsi" w:cstheme="majorHAnsi"/>
          <w:sz w:val="28"/>
          <w:szCs w:val="28"/>
          <w:lang w:val="en-US"/>
        </w:rPr>
        <w:t>Chính sách này vẫn được tiếp diễn trong năm 2020. Cụ thể</w:t>
      </w:r>
      <w:r w:rsidR="00464790">
        <w:rPr>
          <w:rFonts w:asciiTheme="majorHAnsi" w:hAnsiTheme="majorHAnsi" w:cstheme="majorHAnsi"/>
          <w:sz w:val="28"/>
          <w:szCs w:val="28"/>
          <w:lang w:val="en-US"/>
        </w:rPr>
        <w:t xml:space="preserve">: </w:t>
      </w:r>
      <w:r w:rsidR="00464790" w:rsidRPr="00464790">
        <w:rPr>
          <w:rFonts w:asciiTheme="majorHAnsi" w:hAnsiTheme="majorHAnsi" w:cstheme="majorHAnsi"/>
          <w:sz w:val="28"/>
          <w:szCs w:val="28"/>
          <w:lang w:val="en-US"/>
        </w:rPr>
        <w:t>ngân sách dự kiến cho chương trình trợ giá gạo cho niên vụ 2020-2021 là 85 tỷ baht (khoảng 2,6 tỷ USD) và sẽ được thực hiện từ ngày 1-9-2020 đến 31-5-2021.</w:t>
      </w:r>
      <w:r w:rsidR="00464790">
        <w:rPr>
          <w:rFonts w:asciiTheme="majorHAnsi" w:hAnsiTheme="majorHAnsi" w:cstheme="majorHAnsi"/>
          <w:sz w:val="28"/>
          <w:szCs w:val="28"/>
          <w:lang w:val="en-US"/>
        </w:rPr>
        <w:t xml:space="preserve"> </w:t>
      </w:r>
      <w:r w:rsidR="00464790" w:rsidRPr="00464790">
        <w:rPr>
          <w:rFonts w:asciiTheme="majorHAnsi" w:hAnsiTheme="majorHAnsi" w:cstheme="majorHAnsi"/>
          <w:sz w:val="28"/>
          <w:szCs w:val="28"/>
          <w:lang w:val="en-US"/>
        </w:rPr>
        <w:t>Theo đó, khoảng 23,5 tỷ baht sẽ được phân bổ cho việc trợ giá gạo, 56 tỷ baht dùng để hỗ trợ các chi phí quản lý và phát triển chất lượng cho nông dân, và 5,72 tỷ baht để hỗ trợ chi trả lãi suất các khoản vay được gia hạn nhằm ổn định giá gạo nội địa.</w:t>
      </w:r>
      <w:r w:rsidR="00223865">
        <w:rPr>
          <w:rFonts w:asciiTheme="majorHAnsi" w:hAnsiTheme="majorHAnsi" w:cstheme="majorHAnsi"/>
          <w:sz w:val="28"/>
          <w:szCs w:val="28"/>
          <w:lang w:val="en-US"/>
        </w:rPr>
        <w:t xml:space="preserve"> Thực tế, n</w:t>
      </w:r>
      <w:r w:rsidR="00464790" w:rsidRPr="00464790">
        <w:rPr>
          <w:rFonts w:asciiTheme="majorHAnsi" w:hAnsiTheme="majorHAnsi" w:cstheme="majorHAnsi"/>
          <w:sz w:val="28"/>
          <w:szCs w:val="28"/>
          <w:lang w:val="en-US"/>
        </w:rPr>
        <w:t xml:space="preserve">ếu </w:t>
      </w:r>
      <w:r w:rsidR="00223865">
        <w:rPr>
          <w:rFonts w:asciiTheme="majorHAnsi" w:hAnsiTheme="majorHAnsi" w:cstheme="majorHAnsi"/>
          <w:sz w:val="28"/>
          <w:szCs w:val="28"/>
          <w:lang w:val="en-US"/>
        </w:rPr>
        <w:t xml:space="preserve">tính đến </w:t>
      </w:r>
      <w:r w:rsidR="00464790" w:rsidRPr="00464790">
        <w:rPr>
          <w:rFonts w:asciiTheme="majorHAnsi" w:hAnsiTheme="majorHAnsi" w:cstheme="majorHAnsi"/>
          <w:sz w:val="28"/>
          <w:szCs w:val="28"/>
          <w:lang w:val="en-US"/>
        </w:rPr>
        <w:t xml:space="preserve">các khoản vay có tổng giá trị 30,3 tỷ baht do Ngân hàng Nông nghiệp và Hợp tác xã nông nghiệp phát hành, chương trình trợ giá trên sẽ có ngân sách 115 tỷ baht. </w:t>
      </w:r>
    </w:p>
    <w:p w14:paraId="62F1B86A" w14:textId="77777777" w:rsidR="00276552" w:rsidRDefault="009B6634" w:rsidP="00E21852">
      <w:pPr>
        <w:tabs>
          <w:tab w:val="left" w:pos="972"/>
        </w:tabs>
        <w:spacing w:before="120" w:after="120" w:line="288"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Bên cạnh chính sách trợ giá, trong năm 2020, Thái Lan </w:t>
      </w:r>
      <w:r w:rsidR="00BE7CC8" w:rsidRPr="00BE7CC8">
        <w:rPr>
          <w:rFonts w:asciiTheme="majorHAnsi" w:hAnsiTheme="majorHAnsi" w:cstheme="majorHAnsi"/>
          <w:sz w:val="28"/>
          <w:szCs w:val="28"/>
          <w:lang w:val="en-US"/>
        </w:rPr>
        <w:t>đang dành nguồn lực nhiều hơn để đầu tư cho hoạt động nghiên cứu phát triển nhằm cải thiện khâu giống</w:t>
      </w:r>
      <w:r w:rsidR="00BE7CC8">
        <w:rPr>
          <w:rFonts w:asciiTheme="majorHAnsi" w:hAnsiTheme="majorHAnsi" w:cstheme="majorHAnsi"/>
          <w:sz w:val="28"/>
          <w:szCs w:val="28"/>
          <w:lang w:val="en-US"/>
        </w:rPr>
        <w:t xml:space="preserve">, nâng cao năng suất và chất lượng cho hạt gạo Thái Lan. </w:t>
      </w:r>
      <w:r w:rsidR="00BE7CC8" w:rsidRPr="00BE7CC8">
        <w:rPr>
          <w:rFonts w:asciiTheme="majorHAnsi" w:hAnsiTheme="majorHAnsi" w:cstheme="majorHAnsi"/>
          <w:sz w:val="28"/>
          <w:szCs w:val="28"/>
          <w:lang w:val="en-US"/>
        </w:rPr>
        <w:t>Kế hoạch chiến lược lúa gạo của Thái Lan từ năm 2020 đến năm 2024 tập trung vào 7 loại gạo: gạo Hom Mali; gạo thơm; gạo trắng mềm; gạo trắng cứng; gạo đồ; gạo nếp; và gạo đặc sản. Thị trường gạo được chia thành ba loại: gạo Hom Mali và gạo thơm dành cho thị trường cao cấp; gạo trắng mềm, gạo trắng cứng và gạo đồ dùng cho thị trường phổ thông; gạo nếp, gạo đặc sản dành cho một số thị trường riêng biệt.</w:t>
      </w:r>
      <w:r w:rsidR="00C363B4">
        <w:rPr>
          <w:rFonts w:asciiTheme="majorHAnsi" w:hAnsiTheme="majorHAnsi" w:cstheme="majorHAnsi"/>
          <w:sz w:val="28"/>
          <w:szCs w:val="28"/>
          <w:lang w:val="en-US"/>
        </w:rPr>
        <w:t xml:space="preserve"> </w:t>
      </w:r>
    </w:p>
    <w:p w14:paraId="41349354" w14:textId="46A0D02C" w:rsidR="00623939" w:rsidRDefault="00E21852" w:rsidP="00E21852">
      <w:pPr>
        <w:tabs>
          <w:tab w:val="left" w:pos="972"/>
        </w:tabs>
        <w:spacing w:before="120" w:after="120" w:line="288" w:lineRule="auto"/>
        <w:ind w:firstLine="567"/>
        <w:jc w:val="both"/>
        <w:rPr>
          <w:rFonts w:asciiTheme="majorHAnsi" w:hAnsiTheme="majorHAnsi" w:cstheme="majorHAnsi"/>
          <w:sz w:val="28"/>
          <w:szCs w:val="28"/>
          <w:lang w:val="en-US"/>
        </w:rPr>
      </w:pPr>
      <w:r w:rsidRPr="00E21852">
        <w:rPr>
          <w:rFonts w:asciiTheme="majorHAnsi" w:hAnsiTheme="majorHAnsi" w:cstheme="majorHAnsi"/>
          <w:sz w:val="28"/>
          <w:szCs w:val="28"/>
          <w:lang w:val="en-US"/>
        </w:rPr>
        <w:t>Cùng với đó là chính phủ sẽ triển khai đồng bộ mục tiêu kép là nâng cấp có hiệu quả khâu hậu cần lúa gạo nhằm giảm chi phí xuất khẩu, đồng thời tăng khả năng cạnh tranh trên thị trường thế giới.</w:t>
      </w:r>
      <w:r>
        <w:rPr>
          <w:rFonts w:asciiTheme="majorHAnsi" w:hAnsiTheme="majorHAnsi" w:cstheme="majorHAnsi"/>
          <w:sz w:val="28"/>
          <w:szCs w:val="28"/>
          <w:lang w:val="en-US"/>
        </w:rPr>
        <w:t xml:space="preserve"> </w:t>
      </w:r>
      <w:r w:rsidRPr="00E21852">
        <w:rPr>
          <w:rFonts w:asciiTheme="majorHAnsi" w:hAnsiTheme="majorHAnsi" w:cstheme="majorHAnsi"/>
          <w:sz w:val="28"/>
          <w:szCs w:val="28"/>
          <w:lang w:val="en-US"/>
        </w:rPr>
        <w:t>Về mặt an ninh lương thực quốc gia, chiến lược này cũng sẽ đảm bảo cân bằng giữa tiêu dùng nội địa và sản xuất dựa theo nguồn tài nguyên nước.</w:t>
      </w:r>
      <w:r>
        <w:rPr>
          <w:rFonts w:asciiTheme="majorHAnsi" w:hAnsiTheme="majorHAnsi" w:cstheme="majorHAnsi"/>
          <w:sz w:val="28"/>
          <w:szCs w:val="28"/>
          <w:lang w:val="en-US"/>
        </w:rPr>
        <w:t xml:space="preserve"> </w:t>
      </w:r>
      <w:r w:rsidRPr="00E21852">
        <w:rPr>
          <w:rFonts w:asciiTheme="majorHAnsi" w:hAnsiTheme="majorHAnsi" w:cstheme="majorHAnsi"/>
          <w:sz w:val="28"/>
          <w:szCs w:val="28"/>
          <w:lang w:val="en-US"/>
        </w:rPr>
        <w:t>Bộ Thương mại và Bộ Nông nghiệp và Hợp tác xã sẽ phối hợp triển khai và tư vấn cho nông dân cung cách sản xuất lúa phù hợp với nhu cầu thị trường và tạo mối liên kết với các nhà nhập khẩu để đảm bảo ổn định giá cả.</w:t>
      </w:r>
    </w:p>
    <w:p w14:paraId="225EF2C4" w14:textId="44F280EC" w:rsidR="006A5CE3" w:rsidRDefault="006A5CE3" w:rsidP="00B90F98">
      <w:pPr>
        <w:tabs>
          <w:tab w:val="left" w:pos="972"/>
        </w:tabs>
        <w:spacing w:before="120" w:after="120" w:line="288"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Trong năm 2020, thế giới bị ảnh hưởng nghiêm trọng bởi dịch Covid-19 khiến cho quan ngại về an ninh lương thực tăng lên đột biến</w:t>
      </w:r>
      <w:r w:rsidR="00BF48F0">
        <w:rPr>
          <w:rFonts w:asciiTheme="majorHAnsi" w:hAnsiTheme="majorHAnsi" w:cstheme="majorHAnsi"/>
          <w:sz w:val="28"/>
          <w:szCs w:val="28"/>
          <w:lang w:val="en-US"/>
        </w:rPr>
        <w:t xml:space="preserve">. Trong bối cảnh này, nhiều quốc gia xuất khẩu gạo lớn trên thế giới đã tạm dừng việc xuất khẩu hoặc đưa ra mức hạn ngạch xuất khẩu nhằm bảo đảm an ninh lương thực cho nước mình trong thời điểm dịch bệnh diễn biến khó lường. </w:t>
      </w:r>
      <w:r w:rsidR="00F95F85">
        <w:rPr>
          <w:rFonts w:asciiTheme="majorHAnsi" w:hAnsiTheme="majorHAnsi" w:cstheme="majorHAnsi"/>
          <w:sz w:val="28"/>
          <w:szCs w:val="28"/>
          <w:lang w:val="en-US"/>
        </w:rPr>
        <w:t>Tuy nhiên, tuy là nước xuất khẩu gạo lớn thứ hai thế giới</w:t>
      </w:r>
      <w:r w:rsidR="00B90F98">
        <w:rPr>
          <w:rFonts w:asciiTheme="majorHAnsi" w:hAnsiTheme="majorHAnsi" w:cstheme="majorHAnsi"/>
          <w:sz w:val="28"/>
          <w:szCs w:val="28"/>
          <w:lang w:val="en-US"/>
        </w:rPr>
        <w:t xml:space="preserve">, Thái Lan đã không áp dụng chính sách này. Chính phủ Thái Lan cho biết </w:t>
      </w:r>
      <w:r w:rsidR="00B90F98" w:rsidRPr="00B90F98">
        <w:rPr>
          <w:rFonts w:asciiTheme="majorHAnsi" w:hAnsiTheme="majorHAnsi" w:cstheme="majorHAnsi"/>
          <w:sz w:val="28"/>
          <w:szCs w:val="28"/>
          <w:lang w:val="en-US"/>
        </w:rPr>
        <w:t>Thái Lan không thể bị thiếu hụt lương thực hoặc gạo vì nhu cầu tiêu dùng nội địa chiếm 50% tổng sản lượng, trong khi xuất khẩu chỉ chiếm có 32% sản lượng gạo mỗi năm và phần còn lại để lưu kho.</w:t>
      </w:r>
      <w:r w:rsidR="00B90F98">
        <w:rPr>
          <w:rFonts w:asciiTheme="majorHAnsi" w:hAnsiTheme="majorHAnsi" w:cstheme="majorHAnsi"/>
          <w:sz w:val="28"/>
          <w:szCs w:val="28"/>
          <w:lang w:val="en-US"/>
        </w:rPr>
        <w:t xml:space="preserve"> </w:t>
      </w:r>
      <w:r w:rsidR="00B90F98" w:rsidRPr="00B90F98">
        <w:rPr>
          <w:rFonts w:asciiTheme="majorHAnsi" w:hAnsiTheme="majorHAnsi" w:cstheme="majorHAnsi"/>
          <w:sz w:val="28"/>
          <w:szCs w:val="28"/>
          <w:lang w:val="en-US"/>
        </w:rPr>
        <w:t xml:space="preserve">Ngay cả khi nhu cầu xuất khẩu và tiêu dùng nội địa tăng vì có nhiều người ở nhà hơn thì tình </w:t>
      </w:r>
      <w:r w:rsidR="00B90F98" w:rsidRPr="00B90F98">
        <w:rPr>
          <w:rFonts w:asciiTheme="majorHAnsi" w:hAnsiTheme="majorHAnsi" w:cstheme="majorHAnsi"/>
          <w:sz w:val="28"/>
          <w:szCs w:val="28"/>
          <w:lang w:val="en-US"/>
        </w:rPr>
        <w:lastRenderedPageBreak/>
        <w:t>trạng thiếu hụt cũng không thể xảy ra.</w:t>
      </w:r>
      <w:r w:rsidR="00B90F98">
        <w:rPr>
          <w:rFonts w:asciiTheme="majorHAnsi" w:hAnsiTheme="majorHAnsi" w:cstheme="majorHAnsi"/>
          <w:sz w:val="28"/>
          <w:szCs w:val="28"/>
          <w:lang w:val="en-US"/>
        </w:rPr>
        <w:t xml:space="preserve"> Vào thời điểm tháng 4/2020 khi dịch bệnh đang khá đỉnh điểm và nhiều nước xuất khẩu gạo đã tiến hành dừng xuất khẩu, Thái Lan đã tuyên bố </w:t>
      </w:r>
      <w:r w:rsidR="00B90F98" w:rsidRPr="00B90F98">
        <w:rPr>
          <w:rFonts w:asciiTheme="majorHAnsi" w:hAnsiTheme="majorHAnsi" w:cstheme="majorHAnsi"/>
          <w:sz w:val="28"/>
          <w:szCs w:val="28"/>
          <w:lang w:val="en-US"/>
        </w:rPr>
        <w:t>các kho gạo của Thái Lan có thể phục vụ cho tiêu dùng nội địa trong sáu tháng cho tới khi thu hoạch vụ mới</w:t>
      </w:r>
      <w:r w:rsidR="004616E4">
        <w:rPr>
          <w:rFonts w:asciiTheme="majorHAnsi" w:hAnsiTheme="majorHAnsi" w:cstheme="majorHAnsi"/>
          <w:sz w:val="28"/>
          <w:szCs w:val="28"/>
          <w:lang w:val="en-US"/>
        </w:rPr>
        <w:t>; do đó, chính sách tạm dừng xuất khẩu gạo là hoàn toàn không cần thiết đối với nước này trong bối cảnh đại dịch.</w:t>
      </w:r>
    </w:p>
    <w:p w14:paraId="52A677EA" w14:textId="77777777" w:rsidR="00B90F98" w:rsidRPr="00464790" w:rsidRDefault="00B90F98" w:rsidP="00B90F98">
      <w:pPr>
        <w:tabs>
          <w:tab w:val="left" w:pos="972"/>
        </w:tabs>
        <w:spacing w:before="120" w:after="120" w:line="288" w:lineRule="auto"/>
        <w:ind w:firstLine="567"/>
        <w:jc w:val="both"/>
        <w:rPr>
          <w:rFonts w:asciiTheme="majorHAnsi" w:hAnsiTheme="majorHAnsi" w:cstheme="majorHAnsi"/>
          <w:sz w:val="28"/>
          <w:szCs w:val="28"/>
          <w:lang w:val="en-US"/>
        </w:rPr>
      </w:pPr>
    </w:p>
    <w:p w14:paraId="44DE7265" w14:textId="299BB097" w:rsidR="00C51827" w:rsidRDefault="00C51827">
      <w:pPr>
        <w:rPr>
          <w:rFonts w:asciiTheme="majorHAnsi" w:hAnsiTheme="majorHAnsi" w:cstheme="majorHAnsi"/>
          <w:sz w:val="28"/>
          <w:szCs w:val="28"/>
          <w:lang w:val="en-US"/>
        </w:rPr>
      </w:pPr>
      <w:r>
        <w:rPr>
          <w:rFonts w:asciiTheme="majorHAnsi" w:hAnsiTheme="majorHAnsi" w:cstheme="majorHAnsi"/>
          <w:sz w:val="28"/>
          <w:szCs w:val="28"/>
          <w:lang w:val="en-US"/>
        </w:rPr>
        <w:br w:type="page"/>
      </w:r>
    </w:p>
    <w:p w14:paraId="19846A3D" w14:textId="4849FCAA" w:rsidR="005C714D" w:rsidRPr="009729B8" w:rsidRDefault="005C714D" w:rsidP="009729B8">
      <w:pPr>
        <w:pStyle w:val="Heading1"/>
      </w:pPr>
      <w:bookmarkStart w:id="15" w:name="_Toc59461648"/>
      <w:bookmarkEnd w:id="5"/>
      <w:r w:rsidRPr="009729B8">
        <w:lastRenderedPageBreak/>
        <w:t xml:space="preserve">II. THỰC TRẠNG SẢN XUẤT LÚA GẠO CỦA </w:t>
      </w:r>
      <w:r w:rsidR="001A0AD1" w:rsidRPr="009729B8">
        <w:t>THÁI LAN</w:t>
      </w:r>
      <w:r w:rsidR="00DF0E54" w:rsidRPr="009729B8">
        <w:t xml:space="preserve"> 2020</w:t>
      </w:r>
      <w:bookmarkEnd w:id="15"/>
    </w:p>
    <w:p w14:paraId="212647E8" w14:textId="08C63E0D" w:rsidR="005C714D" w:rsidRPr="009729B8" w:rsidRDefault="005C714D" w:rsidP="009729B8">
      <w:pPr>
        <w:pStyle w:val="Heading2"/>
      </w:pPr>
      <w:bookmarkStart w:id="16" w:name="_Toc59461649"/>
      <w:r w:rsidRPr="009729B8">
        <w:t xml:space="preserve">1. Biến động </w:t>
      </w:r>
      <w:r w:rsidR="00CD32A6">
        <w:rPr>
          <w:lang w:val="en-US"/>
        </w:rPr>
        <w:t>diện tích trồng lúa</w:t>
      </w:r>
      <w:r w:rsidR="00E75C05" w:rsidRPr="009729B8">
        <w:t xml:space="preserve"> năm</w:t>
      </w:r>
      <w:r w:rsidR="002A3CFB" w:rsidRPr="009729B8">
        <w:t xml:space="preserve"> 2011 – 2020</w:t>
      </w:r>
      <w:bookmarkEnd w:id="16"/>
    </w:p>
    <w:p w14:paraId="7026BCBE" w14:textId="1F2EE899" w:rsidR="00763736" w:rsidRPr="003F4C90" w:rsidRDefault="00F24F1A" w:rsidP="00763736">
      <w:pPr>
        <w:spacing w:after="240" w:line="276" w:lineRule="auto"/>
        <w:ind w:firstLine="567"/>
        <w:jc w:val="both"/>
        <w:rPr>
          <w:rFonts w:asciiTheme="majorHAnsi" w:hAnsiTheme="majorHAnsi" w:cstheme="majorHAnsi"/>
          <w:sz w:val="28"/>
          <w:szCs w:val="28"/>
          <w:lang w:val="en-US"/>
        </w:rPr>
      </w:pPr>
      <w:r w:rsidRPr="003F4C90">
        <w:rPr>
          <w:rFonts w:asciiTheme="majorHAnsi" w:hAnsiTheme="majorHAnsi" w:cstheme="majorHAnsi"/>
          <w:sz w:val="28"/>
          <w:szCs w:val="28"/>
        </w:rPr>
        <w:t xml:space="preserve">Gạo là nguồn ngũ cốc chính của Thái Lan. Diện tích sản xuất lúa gạo chiếm tới 90% tổng diện tích sản xuất ngũ cốc và chiếm tới 40-45% tổng diện tích đất nông nghiệp của nước này. </w:t>
      </w:r>
      <w:r w:rsidR="00763736" w:rsidRPr="003F4C90">
        <w:rPr>
          <w:rFonts w:asciiTheme="majorHAnsi" w:hAnsiTheme="majorHAnsi" w:cstheme="majorHAnsi"/>
          <w:sz w:val="28"/>
          <w:szCs w:val="28"/>
          <w:lang w:val="en-US"/>
        </w:rPr>
        <w:t xml:space="preserve">Các loại </w:t>
      </w:r>
      <w:r w:rsidR="00763736">
        <w:rPr>
          <w:rFonts w:asciiTheme="majorHAnsi" w:hAnsiTheme="majorHAnsi" w:cstheme="majorHAnsi"/>
          <w:sz w:val="28"/>
          <w:szCs w:val="28"/>
          <w:lang w:val="en-US"/>
        </w:rPr>
        <w:t>lúa</w:t>
      </w:r>
      <w:r w:rsidR="00763736" w:rsidRPr="003F4C90">
        <w:rPr>
          <w:rFonts w:asciiTheme="majorHAnsi" w:hAnsiTheme="majorHAnsi" w:cstheme="majorHAnsi"/>
          <w:sz w:val="28"/>
          <w:szCs w:val="28"/>
          <w:lang w:val="en-US"/>
        </w:rPr>
        <w:t xml:space="preserve"> </w:t>
      </w:r>
      <w:r w:rsidR="00A9684A">
        <w:rPr>
          <w:rFonts w:asciiTheme="majorHAnsi" w:hAnsiTheme="majorHAnsi" w:cstheme="majorHAnsi"/>
          <w:sz w:val="28"/>
          <w:szCs w:val="28"/>
          <w:lang w:val="en-US"/>
        </w:rPr>
        <w:t xml:space="preserve">gạo </w:t>
      </w:r>
      <w:r w:rsidR="00763736" w:rsidRPr="003F4C90">
        <w:rPr>
          <w:rFonts w:asciiTheme="majorHAnsi" w:hAnsiTheme="majorHAnsi" w:cstheme="majorHAnsi"/>
          <w:sz w:val="28"/>
          <w:szCs w:val="28"/>
          <w:lang w:val="en-US"/>
        </w:rPr>
        <w:t>được trồng phổ biến tại Thái Lan là gạo nếp, gạo trắng hạt dài và gạo thơm. Gạo nếp thường được tiêu thụ tại địa phương hoặc xuất khẩu sang Lào. Gạo trắng dài và gạo thơm được tiêu thụ trong cả nước và xuất khẩu</w:t>
      </w:r>
      <w:r w:rsidR="00763736">
        <w:rPr>
          <w:rFonts w:asciiTheme="majorHAnsi" w:hAnsiTheme="majorHAnsi" w:cstheme="majorHAnsi"/>
          <w:sz w:val="28"/>
          <w:szCs w:val="28"/>
          <w:lang w:val="en-US"/>
        </w:rPr>
        <w:t>.</w:t>
      </w:r>
    </w:p>
    <w:p w14:paraId="4DB0FAFC" w14:textId="1923A755" w:rsidR="006E3F33" w:rsidRDefault="00853C80" w:rsidP="00497B5B">
      <w:pPr>
        <w:spacing w:after="240" w:line="276" w:lineRule="auto"/>
        <w:ind w:firstLine="567"/>
        <w:jc w:val="both"/>
        <w:rPr>
          <w:rFonts w:asciiTheme="majorHAnsi" w:hAnsiTheme="majorHAnsi" w:cstheme="majorHAnsi"/>
          <w:sz w:val="28"/>
          <w:szCs w:val="28"/>
          <w:lang w:val="en-US"/>
        </w:rPr>
      </w:pPr>
      <w:r w:rsidRPr="003F4C90">
        <w:rPr>
          <w:rFonts w:asciiTheme="majorHAnsi" w:hAnsiTheme="majorHAnsi" w:cstheme="majorHAnsi"/>
          <w:sz w:val="28"/>
          <w:szCs w:val="28"/>
          <w:lang w:val="en-US"/>
        </w:rPr>
        <w:t>Trong năm 2020, ước tính Thái Lan có 10,3 triệu ha lúa, cao hơn 40% so với Việt Nam.</w:t>
      </w:r>
      <w:r w:rsidR="00E43259">
        <w:rPr>
          <w:rFonts w:asciiTheme="majorHAnsi" w:hAnsiTheme="majorHAnsi" w:cstheme="majorHAnsi"/>
          <w:sz w:val="28"/>
          <w:szCs w:val="28"/>
          <w:lang w:val="en-US"/>
        </w:rPr>
        <w:t xml:space="preserve"> So với năm 2019, USDA cho rằng diện tích của Thái Lan đã tăng nhẹ từ 9,9 triệu ha lên 10,3 triệu ha.</w:t>
      </w:r>
      <w:r w:rsidR="00B553AE">
        <w:rPr>
          <w:rFonts w:asciiTheme="majorHAnsi" w:hAnsiTheme="majorHAnsi" w:cstheme="majorHAnsi"/>
          <w:sz w:val="28"/>
          <w:szCs w:val="28"/>
          <w:lang w:val="en-US"/>
        </w:rPr>
        <w:t xml:space="preserve"> </w:t>
      </w:r>
    </w:p>
    <w:p w14:paraId="02A25749" w14:textId="7EB94383" w:rsidR="00F24F1A" w:rsidRPr="003F4C90" w:rsidRDefault="00F24F1A" w:rsidP="0014388D">
      <w:pPr>
        <w:pStyle w:val="Caption"/>
        <w:ind w:right="-46"/>
        <w:jc w:val="center"/>
        <w:rPr>
          <w:rFonts w:asciiTheme="majorHAnsi" w:hAnsiTheme="majorHAnsi" w:cstheme="majorHAnsi"/>
          <w:b/>
          <w:i w:val="0"/>
          <w:sz w:val="28"/>
          <w:szCs w:val="28"/>
          <w:lang w:val="vi-VN"/>
        </w:rPr>
      </w:pPr>
      <w:bookmarkStart w:id="17" w:name="_Toc59461680"/>
      <w:r w:rsidRPr="003F4C90">
        <w:rPr>
          <w:rFonts w:asciiTheme="majorHAnsi" w:hAnsiTheme="majorHAnsi" w:cstheme="majorHAnsi"/>
          <w:b/>
          <w:i w:val="0"/>
          <w:sz w:val="28"/>
          <w:szCs w:val="28"/>
          <w:lang w:val="vi-VN"/>
        </w:rPr>
        <w:t xml:space="preserve">Hình </w:t>
      </w:r>
      <w:r w:rsidRPr="003F4C90">
        <w:rPr>
          <w:rFonts w:asciiTheme="majorHAnsi" w:hAnsiTheme="majorHAnsi" w:cstheme="majorHAnsi"/>
          <w:b/>
          <w:i w:val="0"/>
          <w:sz w:val="28"/>
          <w:szCs w:val="28"/>
        </w:rPr>
        <w:fldChar w:fldCharType="begin"/>
      </w:r>
      <w:r w:rsidRPr="003F4C90">
        <w:rPr>
          <w:rFonts w:asciiTheme="majorHAnsi" w:hAnsiTheme="majorHAnsi" w:cstheme="majorHAnsi"/>
          <w:b/>
          <w:i w:val="0"/>
          <w:sz w:val="28"/>
          <w:szCs w:val="28"/>
          <w:lang w:val="vi-VN"/>
        </w:rPr>
        <w:instrText xml:space="preserve"> SEQ Hình \* ARABIC </w:instrText>
      </w:r>
      <w:r w:rsidRPr="003F4C90">
        <w:rPr>
          <w:rFonts w:asciiTheme="majorHAnsi" w:hAnsiTheme="majorHAnsi" w:cstheme="majorHAnsi"/>
          <w:b/>
          <w:i w:val="0"/>
          <w:sz w:val="28"/>
          <w:szCs w:val="28"/>
        </w:rPr>
        <w:fldChar w:fldCharType="separate"/>
      </w:r>
      <w:r w:rsidR="005C1D9A">
        <w:rPr>
          <w:rFonts w:asciiTheme="majorHAnsi" w:hAnsiTheme="majorHAnsi" w:cstheme="majorHAnsi"/>
          <w:b/>
          <w:i w:val="0"/>
          <w:noProof/>
          <w:sz w:val="28"/>
          <w:szCs w:val="28"/>
          <w:lang w:val="vi-VN"/>
        </w:rPr>
        <w:t>1</w:t>
      </w:r>
      <w:r w:rsidRPr="003F4C90">
        <w:rPr>
          <w:rFonts w:asciiTheme="majorHAnsi" w:hAnsiTheme="majorHAnsi" w:cstheme="majorHAnsi"/>
          <w:b/>
          <w:i w:val="0"/>
          <w:sz w:val="28"/>
          <w:szCs w:val="28"/>
        </w:rPr>
        <w:fldChar w:fldCharType="end"/>
      </w:r>
      <w:r w:rsidRPr="003F4C90">
        <w:rPr>
          <w:rFonts w:asciiTheme="majorHAnsi" w:hAnsiTheme="majorHAnsi" w:cstheme="majorHAnsi"/>
          <w:b/>
          <w:i w:val="0"/>
          <w:sz w:val="28"/>
          <w:szCs w:val="28"/>
          <w:lang w:val="vi-VN"/>
        </w:rPr>
        <w:t>: Diện tích sản xuất</w:t>
      </w:r>
      <w:r w:rsidR="00C96D85" w:rsidRPr="003F4C90">
        <w:rPr>
          <w:rFonts w:asciiTheme="majorHAnsi" w:hAnsiTheme="majorHAnsi" w:cstheme="majorHAnsi"/>
          <w:b/>
          <w:i w:val="0"/>
          <w:sz w:val="28"/>
          <w:szCs w:val="28"/>
          <w:lang w:val="vi-VN"/>
        </w:rPr>
        <w:t xml:space="preserve"> lúa</w:t>
      </w:r>
      <w:r w:rsidRPr="003F4C90">
        <w:rPr>
          <w:rFonts w:asciiTheme="majorHAnsi" w:hAnsiTheme="majorHAnsi" w:cstheme="majorHAnsi"/>
          <w:b/>
          <w:i w:val="0"/>
          <w:sz w:val="28"/>
          <w:szCs w:val="28"/>
          <w:lang w:val="vi-VN"/>
        </w:rPr>
        <w:t xml:space="preserve"> gạo của Thái Lan so với Việt Nam</w:t>
      </w:r>
      <w:r w:rsidR="006552A4" w:rsidRPr="003F4C90">
        <w:rPr>
          <w:rFonts w:asciiTheme="majorHAnsi" w:hAnsiTheme="majorHAnsi" w:cstheme="majorHAnsi"/>
          <w:b/>
          <w:i w:val="0"/>
          <w:sz w:val="28"/>
          <w:szCs w:val="28"/>
        </w:rPr>
        <w:t xml:space="preserve"> </w:t>
      </w:r>
      <w:r w:rsidR="00C96D85" w:rsidRPr="003F4C90">
        <w:rPr>
          <w:rFonts w:asciiTheme="majorHAnsi" w:hAnsiTheme="majorHAnsi" w:cstheme="majorHAnsi"/>
          <w:b/>
          <w:i w:val="0"/>
          <w:sz w:val="28"/>
          <w:szCs w:val="28"/>
          <w:lang w:val="vi-VN"/>
        </w:rPr>
        <w:t>trong giai đoạn 201</w:t>
      </w:r>
      <w:r w:rsidR="0014388D" w:rsidRPr="003F4C90">
        <w:rPr>
          <w:rFonts w:asciiTheme="majorHAnsi" w:hAnsiTheme="majorHAnsi" w:cstheme="majorHAnsi"/>
          <w:b/>
          <w:i w:val="0"/>
          <w:sz w:val="28"/>
          <w:szCs w:val="28"/>
        </w:rPr>
        <w:t>1</w:t>
      </w:r>
      <w:r w:rsidR="00C96D85" w:rsidRPr="003F4C90">
        <w:rPr>
          <w:rFonts w:asciiTheme="majorHAnsi" w:hAnsiTheme="majorHAnsi" w:cstheme="majorHAnsi"/>
          <w:b/>
          <w:i w:val="0"/>
          <w:sz w:val="28"/>
          <w:szCs w:val="28"/>
          <w:lang w:val="vi-VN"/>
        </w:rPr>
        <w:t>-20</w:t>
      </w:r>
      <w:r w:rsidR="0014388D" w:rsidRPr="003F4C90">
        <w:rPr>
          <w:rFonts w:asciiTheme="majorHAnsi" w:hAnsiTheme="majorHAnsi" w:cstheme="majorHAnsi"/>
          <w:b/>
          <w:i w:val="0"/>
          <w:sz w:val="28"/>
          <w:szCs w:val="28"/>
        </w:rPr>
        <w:t>20</w:t>
      </w:r>
      <w:bookmarkEnd w:id="17"/>
    </w:p>
    <w:p w14:paraId="000C5183" w14:textId="59954174" w:rsidR="0014388D" w:rsidRPr="003F4C90" w:rsidRDefault="0014388D" w:rsidP="00F24F1A">
      <w:pPr>
        <w:spacing w:after="240" w:line="276" w:lineRule="auto"/>
        <w:jc w:val="right"/>
        <w:rPr>
          <w:rFonts w:asciiTheme="majorHAnsi" w:hAnsiTheme="majorHAnsi" w:cstheme="majorHAnsi"/>
          <w:sz w:val="28"/>
          <w:szCs w:val="28"/>
        </w:rPr>
      </w:pPr>
      <w:r w:rsidRPr="003F4C90">
        <w:rPr>
          <w:rFonts w:asciiTheme="majorHAnsi" w:hAnsiTheme="majorHAnsi" w:cstheme="majorHAnsi"/>
          <w:noProof/>
          <w:sz w:val="28"/>
          <w:szCs w:val="28"/>
        </w:rPr>
        <w:drawing>
          <wp:inline distT="0" distB="0" distL="0" distR="0" wp14:anchorId="4DFCE1D2" wp14:editId="2D804922">
            <wp:extent cx="5758824" cy="3220871"/>
            <wp:effectExtent l="0" t="0" r="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43E1E77" w14:textId="739FBA6C" w:rsidR="00F24F1A" w:rsidRPr="00AD16E4" w:rsidRDefault="00F24F1A" w:rsidP="00F24F1A">
      <w:pPr>
        <w:spacing w:after="240" w:line="276" w:lineRule="auto"/>
        <w:jc w:val="right"/>
        <w:rPr>
          <w:rFonts w:asciiTheme="majorHAnsi" w:hAnsiTheme="majorHAnsi" w:cstheme="majorHAnsi"/>
          <w:i/>
          <w:iCs/>
          <w:sz w:val="28"/>
          <w:szCs w:val="28"/>
        </w:rPr>
      </w:pPr>
      <w:r w:rsidRPr="00AD16E4">
        <w:rPr>
          <w:rFonts w:asciiTheme="majorHAnsi" w:hAnsiTheme="majorHAnsi" w:cstheme="majorHAnsi"/>
          <w:i/>
          <w:iCs/>
          <w:sz w:val="28"/>
          <w:szCs w:val="28"/>
        </w:rPr>
        <w:t>Nguồn: USDA</w:t>
      </w:r>
    </w:p>
    <w:p w14:paraId="7F9DF240" w14:textId="25CB5C60" w:rsidR="00CD32A6" w:rsidRPr="00CD32A6" w:rsidRDefault="00CD32A6" w:rsidP="00CD32A6">
      <w:pPr>
        <w:pStyle w:val="Heading2"/>
      </w:pPr>
      <w:bookmarkStart w:id="18" w:name="_Toc59461650"/>
      <w:r>
        <w:rPr>
          <w:lang w:val="en-US"/>
        </w:rPr>
        <w:t>2</w:t>
      </w:r>
      <w:r w:rsidRPr="009729B8">
        <w:t xml:space="preserve">. Biến động </w:t>
      </w:r>
      <w:r>
        <w:rPr>
          <w:lang w:val="en-US"/>
        </w:rPr>
        <w:t>sản lượng</w:t>
      </w:r>
      <w:r>
        <w:rPr>
          <w:lang w:val="en-US"/>
        </w:rPr>
        <w:t xml:space="preserve"> </w:t>
      </w:r>
      <w:r w:rsidR="00975F5C">
        <w:rPr>
          <w:lang w:val="en-US"/>
        </w:rPr>
        <w:t xml:space="preserve">gạo </w:t>
      </w:r>
      <w:r w:rsidRPr="009729B8">
        <w:t>năm 2011 – 2020</w:t>
      </w:r>
      <w:bookmarkEnd w:id="18"/>
    </w:p>
    <w:p w14:paraId="649EECD6" w14:textId="0C0D91C5" w:rsidR="00276552" w:rsidRDefault="001D54DE" w:rsidP="009B5223">
      <w:pPr>
        <w:spacing w:after="240" w:line="276" w:lineRule="auto"/>
        <w:ind w:firstLine="567"/>
        <w:jc w:val="both"/>
        <w:rPr>
          <w:rFonts w:asciiTheme="majorHAnsi" w:hAnsiTheme="majorHAnsi" w:cstheme="majorHAnsi"/>
          <w:sz w:val="28"/>
          <w:szCs w:val="28"/>
          <w:lang w:val="en-US"/>
        </w:rPr>
      </w:pPr>
      <w:r w:rsidRPr="003F4C90">
        <w:rPr>
          <w:rFonts w:asciiTheme="majorHAnsi" w:hAnsiTheme="majorHAnsi" w:cstheme="majorHAnsi"/>
          <w:sz w:val="28"/>
          <w:szCs w:val="28"/>
        </w:rPr>
        <w:t xml:space="preserve">Theo USDA, </w:t>
      </w:r>
      <w:r w:rsidR="002D340F" w:rsidRPr="003F4C90">
        <w:rPr>
          <w:rFonts w:asciiTheme="majorHAnsi" w:hAnsiTheme="majorHAnsi" w:cstheme="majorHAnsi"/>
          <w:sz w:val="28"/>
          <w:szCs w:val="28"/>
          <w:lang w:val="en-US"/>
        </w:rPr>
        <w:t xml:space="preserve">trong năm 2020, sản lượng </w:t>
      </w:r>
      <w:r w:rsidR="007F00D4" w:rsidRPr="003F4C90">
        <w:rPr>
          <w:rFonts w:asciiTheme="majorHAnsi" w:hAnsiTheme="majorHAnsi" w:cstheme="majorHAnsi"/>
          <w:sz w:val="28"/>
          <w:szCs w:val="28"/>
          <w:lang w:val="en-US"/>
        </w:rPr>
        <w:t xml:space="preserve">gạo (đã xay xát) của </w:t>
      </w:r>
      <w:r w:rsidR="002D340F" w:rsidRPr="003F4C90">
        <w:rPr>
          <w:rFonts w:asciiTheme="majorHAnsi" w:hAnsiTheme="majorHAnsi" w:cstheme="majorHAnsi"/>
          <w:sz w:val="28"/>
          <w:szCs w:val="28"/>
          <w:lang w:val="en-US"/>
        </w:rPr>
        <w:t xml:space="preserve">Thái Lan đạt </w:t>
      </w:r>
      <w:r w:rsidR="007F00D4" w:rsidRPr="003F4C90">
        <w:rPr>
          <w:rFonts w:asciiTheme="majorHAnsi" w:hAnsiTheme="majorHAnsi" w:cstheme="majorHAnsi"/>
          <w:sz w:val="28"/>
          <w:szCs w:val="28"/>
          <w:lang w:val="en-US"/>
        </w:rPr>
        <w:t>18,6 triệu tấn</w:t>
      </w:r>
      <w:r w:rsidR="00E154FA" w:rsidRPr="003F4C90">
        <w:rPr>
          <w:rFonts w:asciiTheme="majorHAnsi" w:hAnsiTheme="majorHAnsi" w:cstheme="majorHAnsi"/>
          <w:sz w:val="28"/>
          <w:szCs w:val="28"/>
          <w:lang w:val="en-US"/>
        </w:rPr>
        <w:t>, thấp hơn 31% so với sản lượng của Việt Nam là 27,0 triệu tấn.</w:t>
      </w:r>
      <w:r w:rsidR="00A352AC" w:rsidRPr="003F4C90">
        <w:rPr>
          <w:rFonts w:asciiTheme="majorHAnsi" w:hAnsiTheme="majorHAnsi" w:cstheme="majorHAnsi"/>
          <w:sz w:val="28"/>
          <w:szCs w:val="28"/>
          <w:lang w:val="en-US"/>
        </w:rPr>
        <w:t xml:space="preserve"> Nguyên nhân chính là do năng suất lúa gạo của Thái Lan rất thấp so với các nước khác. </w:t>
      </w:r>
      <w:r w:rsidR="001E3255">
        <w:rPr>
          <w:rFonts w:asciiTheme="majorHAnsi" w:hAnsiTheme="majorHAnsi" w:cstheme="majorHAnsi"/>
          <w:sz w:val="28"/>
          <w:szCs w:val="28"/>
          <w:lang w:val="en-US"/>
        </w:rPr>
        <w:t xml:space="preserve">So với năm 2019, sản lượng lúa gạo của Thái Lan đã tăng nhẹ từ mức 17,7 </w:t>
      </w:r>
      <w:r w:rsidR="001E3255">
        <w:rPr>
          <w:rFonts w:asciiTheme="majorHAnsi" w:hAnsiTheme="majorHAnsi" w:cstheme="majorHAnsi"/>
          <w:sz w:val="28"/>
          <w:szCs w:val="28"/>
          <w:lang w:val="en-US"/>
        </w:rPr>
        <w:lastRenderedPageBreak/>
        <w:t xml:space="preserve">triệu tấn lên 18,6 triệu tấn. </w:t>
      </w:r>
      <w:r w:rsidR="00614A9F">
        <w:rPr>
          <w:rFonts w:asciiTheme="majorHAnsi" w:hAnsiTheme="majorHAnsi" w:cstheme="majorHAnsi"/>
          <w:sz w:val="28"/>
          <w:szCs w:val="28"/>
          <w:lang w:val="en-US"/>
        </w:rPr>
        <w:t>Tuy nhiên điều này vẫn chưa chắc chắn do vụ thu hoạch cuối năm của Thái Lan vẫn chưa được thống kê đầy đủ. Theo thông tin từ các thương nhân Thái Lan vào thời điểm cuối tháng 12/2020, sản lượng lúa gạo vụ mới vẫn chưa dược đưa ra thị trường</w:t>
      </w:r>
      <w:r w:rsidR="001E3255">
        <w:rPr>
          <w:rFonts w:asciiTheme="majorHAnsi" w:hAnsiTheme="majorHAnsi" w:cstheme="majorHAnsi"/>
          <w:sz w:val="28"/>
          <w:szCs w:val="28"/>
          <w:lang w:val="en-US"/>
        </w:rPr>
        <w:t>.</w:t>
      </w:r>
    </w:p>
    <w:p w14:paraId="107AEED2" w14:textId="769D1128" w:rsidR="001D54DE" w:rsidRPr="003F4C90" w:rsidRDefault="00E2602A" w:rsidP="00855777">
      <w:pPr>
        <w:pStyle w:val="Caption"/>
        <w:jc w:val="center"/>
        <w:rPr>
          <w:rFonts w:asciiTheme="majorHAnsi" w:hAnsiTheme="majorHAnsi" w:cstheme="majorHAnsi"/>
          <w:b/>
          <w:i w:val="0"/>
          <w:sz w:val="28"/>
          <w:szCs w:val="28"/>
        </w:rPr>
      </w:pPr>
      <w:bookmarkStart w:id="19" w:name="_Toc59461681"/>
      <w:r w:rsidRPr="003F4C90">
        <w:rPr>
          <w:rFonts w:asciiTheme="majorHAnsi" w:hAnsiTheme="majorHAnsi" w:cstheme="majorHAnsi"/>
          <w:b/>
          <w:i w:val="0"/>
          <w:sz w:val="28"/>
          <w:szCs w:val="28"/>
          <w:lang w:val="vi-VN"/>
        </w:rPr>
        <w:t xml:space="preserve">Hình </w:t>
      </w:r>
      <w:r w:rsidRPr="003F4C90">
        <w:rPr>
          <w:rFonts w:asciiTheme="majorHAnsi" w:hAnsiTheme="majorHAnsi" w:cstheme="majorHAnsi"/>
          <w:b/>
          <w:i w:val="0"/>
          <w:sz w:val="28"/>
          <w:szCs w:val="28"/>
        </w:rPr>
        <w:fldChar w:fldCharType="begin"/>
      </w:r>
      <w:r w:rsidRPr="003F4C90">
        <w:rPr>
          <w:rFonts w:asciiTheme="majorHAnsi" w:hAnsiTheme="majorHAnsi" w:cstheme="majorHAnsi"/>
          <w:b/>
          <w:i w:val="0"/>
          <w:sz w:val="28"/>
          <w:szCs w:val="28"/>
          <w:lang w:val="vi-VN"/>
        </w:rPr>
        <w:instrText xml:space="preserve"> SEQ Hình \* ARABIC </w:instrText>
      </w:r>
      <w:r w:rsidRPr="003F4C90">
        <w:rPr>
          <w:rFonts w:asciiTheme="majorHAnsi" w:hAnsiTheme="majorHAnsi" w:cstheme="majorHAnsi"/>
          <w:b/>
          <w:i w:val="0"/>
          <w:sz w:val="28"/>
          <w:szCs w:val="28"/>
        </w:rPr>
        <w:fldChar w:fldCharType="separate"/>
      </w:r>
      <w:r w:rsidR="005C1D9A">
        <w:rPr>
          <w:rFonts w:asciiTheme="majorHAnsi" w:hAnsiTheme="majorHAnsi" w:cstheme="majorHAnsi"/>
          <w:b/>
          <w:i w:val="0"/>
          <w:noProof/>
          <w:sz w:val="28"/>
          <w:szCs w:val="28"/>
          <w:lang w:val="vi-VN"/>
        </w:rPr>
        <w:t>2</w:t>
      </w:r>
      <w:r w:rsidRPr="003F4C90">
        <w:rPr>
          <w:rFonts w:asciiTheme="majorHAnsi" w:hAnsiTheme="majorHAnsi" w:cstheme="majorHAnsi"/>
          <w:b/>
          <w:i w:val="0"/>
          <w:sz w:val="28"/>
          <w:szCs w:val="28"/>
        </w:rPr>
        <w:fldChar w:fldCharType="end"/>
      </w:r>
      <w:r w:rsidRPr="003F4C90">
        <w:rPr>
          <w:rFonts w:asciiTheme="majorHAnsi" w:hAnsiTheme="majorHAnsi" w:cstheme="majorHAnsi"/>
          <w:b/>
          <w:i w:val="0"/>
          <w:sz w:val="28"/>
          <w:szCs w:val="28"/>
          <w:lang w:val="vi-VN"/>
        </w:rPr>
        <w:t>: Sản lượng gạo</w:t>
      </w:r>
      <w:r w:rsidR="006552A4" w:rsidRPr="003F4C90">
        <w:rPr>
          <w:rFonts w:asciiTheme="majorHAnsi" w:hAnsiTheme="majorHAnsi" w:cstheme="majorHAnsi"/>
          <w:b/>
          <w:i w:val="0"/>
          <w:sz w:val="28"/>
          <w:szCs w:val="28"/>
        </w:rPr>
        <w:t xml:space="preserve"> (đã xay xát)</w:t>
      </w:r>
      <w:r w:rsidRPr="003F4C90">
        <w:rPr>
          <w:rFonts w:asciiTheme="majorHAnsi" w:hAnsiTheme="majorHAnsi" w:cstheme="majorHAnsi"/>
          <w:b/>
          <w:i w:val="0"/>
          <w:sz w:val="28"/>
          <w:szCs w:val="28"/>
          <w:lang w:val="vi-VN"/>
        </w:rPr>
        <w:t xml:space="preserve"> của Thái Lan so với Việt Nam</w:t>
      </w:r>
      <w:r w:rsidR="006552A4" w:rsidRPr="003F4C90">
        <w:rPr>
          <w:rFonts w:asciiTheme="majorHAnsi" w:hAnsiTheme="majorHAnsi" w:cstheme="majorHAnsi"/>
          <w:b/>
          <w:i w:val="0"/>
          <w:sz w:val="28"/>
          <w:szCs w:val="28"/>
        </w:rPr>
        <w:t xml:space="preserve"> </w:t>
      </w:r>
      <w:r w:rsidR="00855777" w:rsidRPr="003F4C90">
        <w:rPr>
          <w:rFonts w:asciiTheme="majorHAnsi" w:hAnsiTheme="majorHAnsi" w:cstheme="majorHAnsi"/>
          <w:b/>
          <w:i w:val="0"/>
          <w:sz w:val="28"/>
          <w:szCs w:val="28"/>
        </w:rPr>
        <w:t>trong giai đoạn 2011-2020</w:t>
      </w:r>
      <w:bookmarkEnd w:id="19"/>
    </w:p>
    <w:p w14:paraId="59CA0A77" w14:textId="22A48CC3" w:rsidR="006552A4" w:rsidRPr="003F4C90" w:rsidRDefault="009D370C" w:rsidP="009D370C">
      <w:pPr>
        <w:spacing w:after="240" w:line="276" w:lineRule="auto"/>
        <w:jc w:val="center"/>
        <w:rPr>
          <w:rFonts w:asciiTheme="majorHAnsi" w:hAnsiTheme="majorHAnsi" w:cstheme="majorHAnsi"/>
          <w:sz w:val="28"/>
          <w:szCs w:val="28"/>
          <w:lang w:val="en-US"/>
        </w:rPr>
      </w:pPr>
      <w:r w:rsidRPr="003F4C90">
        <w:rPr>
          <w:rFonts w:asciiTheme="majorHAnsi" w:hAnsiTheme="majorHAnsi" w:cstheme="majorHAnsi"/>
          <w:noProof/>
          <w:sz w:val="28"/>
          <w:szCs w:val="28"/>
        </w:rPr>
        <w:drawing>
          <wp:inline distT="0" distB="0" distL="0" distR="0" wp14:anchorId="1DB8CFE3" wp14:editId="0AC6B90D">
            <wp:extent cx="5526357" cy="3152632"/>
            <wp:effectExtent l="0" t="0" r="0" b="0"/>
            <wp:docPr id="1" name="Chart 1">
              <a:extLst xmlns:a="http://schemas.openxmlformats.org/drawingml/2006/main">
                <a:ext uri="{FF2B5EF4-FFF2-40B4-BE49-F238E27FC236}">
                  <a16:creationId xmlns:a16="http://schemas.microsoft.com/office/drawing/2014/main" id="{170A2E8A-EB21-499D-8791-B54EB1E97D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22E613E" w14:textId="3700539E" w:rsidR="001D54DE" w:rsidRPr="00AD16E4" w:rsidRDefault="001D54DE" w:rsidP="001D54DE">
      <w:pPr>
        <w:spacing w:after="240" w:line="276" w:lineRule="auto"/>
        <w:jc w:val="right"/>
        <w:rPr>
          <w:rFonts w:asciiTheme="majorHAnsi" w:hAnsiTheme="majorHAnsi" w:cstheme="majorHAnsi"/>
          <w:i/>
          <w:iCs/>
          <w:sz w:val="28"/>
          <w:szCs w:val="28"/>
          <w:lang w:val="en-US"/>
        </w:rPr>
      </w:pPr>
      <w:r w:rsidRPr="00AD16E4">
        <w:rPr>
          <w:rFonts w:asciiTheme="majorHAnsi" w:hAnsiTheme="majorHAnsi" w:cstheme="majorHAnsi"/>
          <w:i/>
          <w:iCs/>
          <w:sz w:val="28"/>
          <w:szCs w:val="28"/>
          <w:lang w:val="en-US"/>
        </w:rPr>
        <w:t>Nguồn: USDA</w:t>
      </w:r>
    </w:p>
    <w:p w14:paraId="0E1CD212" w14:textId="5F92E5C9" w:rsidR="00975F5C" w:rsidRPr="00975F5C" w:rsidRDefault="00975F5C" w:rsidP="00975F5C">
      <w:pPr>
        <w:pStyle w:val="Heading2"/>
      </w:pPr>
      <w:bookmarkStart w:id="20" w:name="_Toc59461651"/>
      <w:r>
        <w:rPr>
          <w:lang w:val="en-US"/>
        </w:rPr>
        <w:t>3</w:t>
      </w:r>
      <w:r w:rsidRPr="009729B8">
        <w:t xml:space="preserve">. Biến động </w:t>
      </w:r>
      <w:r>
        <w:rPr>
          <w:lang w:val="en-US"/>
        </w:rPr>
        <w:t>năng suất</w:t>
      </w:r>
      <w:r>
        <w:rPr>
          <w:lang w:val="en-US"/>
        </w:rPr>
        <w:t xml:space="preserve"> gạo </w:t>
      </w:r>
      <w:r w:rsidRPr="009729B8">
        <w:t>năm 2011 – 2020</w:t>
      </w:r>
      <w:bookmarkEnd w:id="20"/>
    </w:p>
    <w:p w14:paraId="68F79466" w14:textId="7116ADF7" w:rsidR="009B5223" w:rsidRDefault="009B5223" w:rsidP="009B5223">
      <w:pPr>
        <w:spacing w:after="240" w:line="276" w:lineRule="auto"/>
        <w:ind w:firstLine="567"/>
        <w:jc w:val="both"/>
        <w:rPr>
          <w:rFonts w:asciiTheme="majorHAnsi" w:hAnsiTheme="majorHAnsi" w:cstheme="majorHAnsi"/>
          <w:sz w:val="28"/>
          <w:szCs w:val="28"/>
          <w:lang w:val="en-US"/>
        </w:rPr>
      </w:pPr>
      <w:r w:rsidRPr="003F4C90">
        <w:rPr>
          <w:rFonts w:asciiTheme="majorHAnsi" w:hAnsiTheme="majorHAnsi" w:cstheme="majorHAnsi"/>
          <w:sz w:val="28"/>
          <w:szCs w:val="28"/>
          <w:lang w:val="en-US"/>
        </w:rPr>
        <w:t xml:space="preserve">Theo đánh giá của Bộ Thương mại Thái Lan, năng suất sản xuất lúa trung bình của Thái Lan hiện nay dường như thấp nhất so với các đối thủ cạnh tranh với chỉ khoảng </w:t>
      </w:r>
      <w:r>
        <w:rPr>
          <w:rFonts w:asciiTheme="majorHAnsi" w:hAnsiTheme="majorHAnsi" w:cstheme="majorHAnsi"/>
          <w:sz w:val="28"/>
          <w:szCs w:val="28"/>
          <w:lang w:val="en-US"/>
        </w:rPr>
        <w:t>450</w:t>
      </w:r>
      <w:r w:rsidRPr="003F4C90">
        <w:rPr>
          <w:rFonts w:asciiTheme="majorHAnsi" w:hAnsiTheme="majorHAnsi" w:cstheme="majorHAnsi"/>
          <w:sz w:val="28"/>
          <w:szCs w:val="28"/>
          <w:lang w:val="en-US"/>
        </w:rPr>
        <w:t xml:space="preserve"> kg/mẫu Thái (hay 0,16 ha). Trong khi đó, năng suất của Việt Nam ở mức 934 kg/mẫu Thái, Indonesia (765 kg/mẫu Thái), Ấn Độ (643 kg/mẫu Thái), Trung Quốc (1.128 kg/mẫu Thái) và Mỹ (1.363 kg/mẫu Thái). Năng suất của Thái Lan thậm chí còn thấp hơn các nước láng giềng như Myanmar (461 kg/mẫu Thái), Lào (518 kg/mẫu Thái), Campuchia (462 kg/mẫu Thái) và Malaysia (642 kg/mẫu Thái). </w:t>
      </w:r>
    </w:p>
    <w:p w14:paraId="46CF605F" w14:textId="7D84A0B0" w:rsidR="00EA7CEC" w:rsidRDefault="00EA7CEC" w:rsidP="0023109D">
      <w:pPr>
        <w:spacing w:after="240" w:line="276" w:lineRule="auto"/>
        <w:ind w:firstLine="567"/>
        <w:jc w:val="both"/>
        <w:rPr>
          <w:rFonts w:asciiTheme="majorHAnsi" w:hAnsiTheme="majorHAnsi" w:cstheme="majorHAnsi"/>
          <w:sz w:val="28"/>
          <w:szCs w:val="28"/>
          <w:lang w:val="en-US"/>
        </w:rPr>
      </w:pPr>
    </w:p>
    <w:p w14:paraId="64158409" w14:textId="77777777" w:rsidR="00EE05E5" w:rsidRDefault="00EE05E5" w:rsidP="0023109D">
      <w:pPr>
        <w:spacing w:after="240" w:line="276" w:lineRule="auto"/>
        <w:ind w:firstLine="567"/>
        <w:jc w:val="both"/>
        <w:rPr>
          <w:rFonts w:asciiTheme="majorHAnsi" w:hAnsiTheme="majorHAnsi" w:cstheme="majorHAnsi"/>
          <w:sz w:val="28"/>
          <w:szCs w:val="28"/>
          <w:lang w:val="en-US"/>
        </w:rPr>
      </w:pPr>
    </w:p>
    <w:p w14:paraId="072318B4" w14:textId="687763AA" w:rsidR="00EE05E5" w:rsidRDefault="00EE05E5" w:rsidP="0023109D">
      <w:pPr>
        <w:spacing w:after="240" w:line="276" w:lineRule="auto"/>
        <w:ind w:firstLine="567"/>
        <w:jc w:val="both"/>
        <w:rPr>
          <w:rFonts w:asciiTheme="majorHAnsi" w:hAnsiTheme="majorHAnsi" w:cstheme="majorHAnsi"/>
          <w:sz w:val="28"/>
          <w:szCs w:val="28"/>
          <w:lang w:val="en-US"/>
        </w:rPr>
      </w:pPr>
    </w:p>
    <w:p w14:paraId="47376C64" w14:textId="2877301A" w:rsidR="00EE05E5" w:rsidRDefault="00EE05E5" w:rsidP="00EE05E5">
      <w:pPr>
        <w:spacing w:after="240" w:line="276"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lastRenderedPageBreak/>
        <w:t>T</w:t>
      </w:r>
      <w:r w:rsidRPr="003F4C90">
        <w:rPr>
          <w:rFonts w:asciiTheme="majorHAnsi" w:hAnsiTheme="majorHAnsi" w:cstheme="majorHAnsi"/>
          <w:sz w:val="28"/>
          <w:szCs w:val="28"/>
          <w:lang w:val="en-US"/>
        </w:rPr>
        <w:t xml:space="preserve">heo USDA, năng suất </w:t>
      </w:r>
      <w:r>
        <w:rPr>
          <w:rFonts w:asciiTheme="majorHAnsi" w:hAnsiTheme="majorHAnsi" w:cstheme="majorHAnsi"/>
          <w:sz w:val="28"/>
          <w:szCs w:val="28"/>
          <w:lang w:val="en-US"/>
        </w:rPr>
        <w:t>lúa của Thái Lan ước tính đạt 2,74 tấn/ha trong năm 2020, thấp hơn 53% so với Việt Nam ở mức năng suất là 5,84 tấn/ha. Tuy nhiên so với năm 2019, năng suất lúa của Thái Lan đã có sự tăng trưởng nhẹ từ 2,7 tấn/ha (của năm 2019) lên 2,74 tấn/ha (của năm 2020).</w:t>
      </w:r>
    </w:p>
    <w:p w14:paraId="238F39CC" w14:textId="5BF3EEC8" w:rsidR="00276552" w:rsidRPr="003F4C90" w:rsidRDefault="00276552" w:rsidP="00276552">
      <w:pPr>
        <w:pStyle w:val="Caption"/>
        <w:jc w:val="center"/>
        <w:rPr>
          <w:rFonts w:asciiTheme="majorHAnsi" w:hAnsiTheme="majorHAnsi" w:cstheme="majorHAnsi"/>
          <w:b/>
          <w:i w:val="0"/>
          <w:sz w:val="28"/>
          <w:szCs w:val="28"/>
        </w:rPr>
      </w:pPr>
      <w:bookmarkStart w:id="21" w:name="_Toc59461682"/>
      <w:r w:rsidRPr="003F4C90">
        <w:rPr>
          <w:rFonts w:asciiTheme="majorHAnsi" w:hAnsiTheme="majorHAnsi" w:cstheme="majorHAnsi"/>
          <w:b/>
          <w:i w:val="0"/>
          <w:sz w:val="28"/>
          <w:szCs w:val="28"/>
          <w:lang w:val="vi-VN"/>
        </w:rPr>
        <w:t xml:space="preserve">Hình </w:t>
      </w:r>
      <w:r w:rsidRPr="003F4C90">
        <w:rPr>
          <w:rFonts w:asciiTheme="majorHAnsi" w:hAnsiTheme="majorHAnsi" w:cstheme="majorHAnsi"/>
          <w:b/>
          <w:i w:val="0"/>
          <w:sz w:val="28"/>
          <w:szCs w:val="28"/>
        </w:rPr>
        <w:fldChar w:fldCharType="begin"/>
      </w:r>
      <w:r w:rsidRPr="003F4C90">
        <w:rPr>
          <w:rFonts w:asciiTheme="majorHAnsi" w:hAnsiTheme="majorHAnsi" w:cstheme="majorHAnsi"/>
          <w:b/>
          <w:i w:val="0"/>
          <w:sz w:val="28"/>
          <w:szCs w:val="28"/>
          <w:lang w:val="vi-VN"/>
        </w:rPr>
        <w:instrText xml:space="preserve"> SEQ Hình \* ARABIC </w:instrText>
      </w:r>
      <w:r w:rsidRPr="003F4C90">
        <w:rPr>
          <w:rFonts w:asciiTheme="majorHAnsi" w:hAnsiTheme="majorHAnsi" w:cstheme="majorHAnsi"/>
          <w:b/>
          <w:i w:val="0"/>
          <w:sz w:val="28"/>
          <w:szCs w:val="28"/>
        </w:rPr>
        <w:fldChar w:fldCharType="separate"/>
      </w:r>
      <w:r w:rsidR="005C1D9A">
        <w:rPr>
          <w:rFonts w:asciiTheme="majorHAnsi" w:hAnsiTheme="majorHAnsi" w:cstheme="majorHAnsi"/>
          <w:b/>
          <w:i w:val="0"/>
          <w:noProof/>
          <w:sz w:val="28"/>
          <w:szCs w:val="28"/>
          <w:lang w:val="vi-VN"/>
        </w:rPr>
        <w:t>3</w:t>
      </w:r>
      <w:r w:rsidRPr="003F4C90">
        <w:rPr>
          <w:rFonts w:asciiTheme="majorHAnsi" w:hAnsiTheme="majorHAnsi" w:cstheme="majorHAnsi"/>
          <w:b/>
          <w:i w:val="0"/>
          <w:sz w:val="28"/>
          <w:szCs w:val="28"/>
        </w:rPr>
        <w:fldChar w:fldCharType="end"/>
      </w:r>
      <w:r w:rsidRPr="003F4C90">
        <w:rPr>
          <w:rFonts w:asciiTheme="majorHAnsi" w:hAnsiTheme="majorHAnsi" w:cstheme="majorHAnsi"/>
          <w:b/>
          <w:i w:val="0"/>
          <w:sz w:val="28"/>
          <w:szCs w:val="28"/>
          <w:lang w:val="vi-VN"/>
        </w:rPr>
        <w:t xml:space="preserve">: </w:t>
      </w:r>
      <w:r>
        <w:rPr>
          <w:rFonts w:asciiTheme="majorHAnsi" w:hAnsiTheme="majorHAnsi" w:cstheme="majorHAnsi"/>
          <w:b/>
          <w:i w:val="0"/>
          <w:sz w:val="28"/>
          <w:szCs w:val="28"/>
        </w:rPr>
        <w:t>Năng suất lúa</w:t>
      </w:r>
      <w:r w:rsidRPr="003F4C90">
        <w:rPr>
          <w:rFonts w:asciiTheme="majorHAnsi" w:hAnsiTheme="majorHAnsi" w:cstheme="majorHAnsi"/>
          <w:b/>
          <w:i w:val="0"/>
          <w:sz w:val="28"/>
          <w:szCs w:val="28"/>
          <w:lang w:val="vi-VN"/>
        </w:rPr>
        <w:t xml:space="preserve"> của Thái Lan so với Việt Nam</w:t>
      </w:r>
      <w:r w:rsidRPr="003F4C90">
        <w:rPr>
          <w:rFonts w:asciiTheme="majorHAnsi" w:hAnsiTheme="majorHAnsi" w:cstheme="majorHAnsi"/>
          <w:b/>
          <w:i w:val="0"/>
          <w:sz w:val="28"/>
          <w:szCs w:val="28"/>
        </w:rPr>
        <w:t xml:space="preserve"> trong giai đoạn 2011-2020</w:t>
      </w:r>
      <w:bookmarkEnd w:id="21"/>
    </w:p>
    <w:p w14:paraId="48A8FA5C" w14:textId="77777777" w:rsidR="00276552" w:rsidRDefault="00276552" w:rsidP="00276552">
      <w:pPr>
        <w:spacing w:after="240" w:line="276" w:lineRule="auto"/>
        <w:jc w:val="center"/>
        <w:rPr>
          <w:rFonts w:asciiTheme="majorHAnsi" w:hAnsiTheme="majorHAnsi" w:cstheme="majorHAnsi"/>
          <w:sz w:val="28"/>
          <w:szCs w:val="28"/>
          <w:lang w:val="en-US"/>
        </w:rPr>
      </w:pPr>
      <w:r>
        <w:rPr>
          <w:rFonts w:asciiTheme="majorHAnsi" w:hAnsiTheme="majorHAnsi" w:cstheme="majorHAnsi"/>
          <w:noProof/>
          <w:sz w:val="28"/>
          <w:szCs w:val="28"/>
          <w:lang w:val="en-US"/>
        </w:rPr>
        <w:drawing>
          <wp:inline distT="0" distB="0" distL="0" distR="0" wp14:anchorId="3C98CCFA" wp14:editId="1ECCA407">
            <wp:extent cx="5459105" cy="3043450"/>
            <wp:effectExtent l="0" t="0" r="8255" b="508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5BEBF97" w14:textId="40E42F8B" w:rsidR="001E3255" w:rsidRDefault="00276552" w:rsidP="00276552">
      <w:pPr>
        <w:spacing w:after="240" w:line="276" w:lineRule="auto"/>
        <w:jc w:val="right"/>
        <w:rPr>
          <w:rFonts w:asciiTheme="majorHAnsi" w:hAnsiTheme="majorHAnsi" w:cstheme="majorHAnsi"/>
          <w:i/>
          <w:iCs/>
          <w:sz w:val="28"/>
          <w:szCs w:val="28"/>
          <w:lang w:val="en-US"/>
        </w:rPr>
      </w:pPr>
      <w:r w:rsidRPr="00AD16E4">
        <w:rPr>
          <w:rFonts w:asciiTheme="majorHAnsi" w:hAnsiTheme="majorHAnsi" w:cstheme="majorHAnsi"/>
          <w:i/>
          <w:iCs/>
          <w:sz w:val="28"/>
          <w:szCs w:val="28"/>
          <w:lang w:val="en-US"/>
        </w:rPr>
        <w:t>Nguồn: USDA</w:t>
      </w:r>
    </w:p>
    <w:p w14:paraId="2A487F27" w14:textId="6AA2BE8D" w:rsidR="00C51827" w:rsidRDefault="00C51827">
      <w:pPr>
        <w:rPr>
          <w:rFonts w:asciiTheme="majorHAnsi" w:hAnsiTheme="majorHAnsi" w:cstheme="majorHAnsi"/>
          <w:i/>
          <w:iCs/>
          <w:sz w:val="28"/>
          <w:szCs w:val="28"/>
          <w:lang w:val="en-US"/>
        </w:rPr>
      </w:pPr>
      <w:r>
        <w:rPr>
          <w:rFonts w:asciiTheme="majorHAnsi" w:hAnsiTheme="majorHAnsi" w:cstheme="majorHAnsi"/>
          <w:i/>
          <w:iCs/>
          <w:sz w:val="28"/>
          <w:szCs w:val="28"/>
          <w:lang w:val="en-US"/>
        </w:rPr>
        <w:br w:type="page"/>
      </w:r>
    </w:p>
    <w:p w14:paraId="7CE95F98" w14:textId="1F39F6DD" w:rsidR="005C714D" w:rsidRPr="00EF1026" w:rsidRDefault="005C714D" w:rsidP="00EF1026">
      <w:pPr>
        <w:pStyle w:val="Heading1"/>
      </w:pPr>
      <w:bookmarkStart w:id="22" w:name="_Toc59461652"/>
      <w:r w:rsidRPr="00EF1026">
        <w:lastRenderedPageBreak/>
        <w:t xml:space="preserve">III. THỰC TRẠNG THƯƠNG MẠI LÚA GẠO CỦA </w:t>
      </w:r>
      <w:r w:rsidR="001A0AD1" w:rsidRPr="00EF1026">
        <w:t>THÁI LAN</w:t>
      </w:r>
      <w:bookmarkEnd w:id="22"/>
    </w:p>
    <w:p w14:paraId="474F4459" w14:textId="18833B36" w:rsidR="00EF1026" w:rsidRPr="0059426A" w:rsidRDefault="005C714D" w:rsidP="0059426A">
      <w:pPr>
        <w:pStyle w:val="Heading2"/>
      </w:pPr>
      <w:bookmarkStart w:id="23" w:name="_Toc59461653"/>
      <w:r w:rsidRPr="00EF1026">
        <w:t>1. Xuất khẩu</w:t>
      </w:r>
      <w:bookmarkEnd w:id="23"/>
    </w:p>
    <w:p w14:paraId="615FDCAE" w14:textId="53811F99" w:rsidR="00AD6407" w:rsidRDefault="00AD6407" w:rsidP="00AD6407">
      <w:pPr>
        <w:spacing w:after="240" w:line="276" w:lineRule="auto"/>
        <w:ind w:firstLine="567"/>
        <w:jc w:val="both"/>
        <w:rPr>
          <w:rFonts w:asciiTheme="majorHAnsi" w:hAnsiTheme="majorHAnsi" w:cstheme="majorHAnsi"/>
          <w:sz w:val="28"/>
          <w:szCs w:val="28"/>
          <w:lang w:val="en-US"/>
        </w:rPr>
      </w:pPr>
      <w:r w:rsidRPr="003F4C90">
        <w:rPr>
          <w:rFonts w:asciiTheme="majorHAnsi" w:hAnsiTheme="majorHAnsi" w:cstheme="majorHAnsi"/>
          <w:sz w:val="28"/>
          <w:szCs w:val="28"/>
        </w:rPr>
        <w:t xml:space="preserve">Thái Lan luôn là nước xuất khẩu gạo </w:t>
      </w:r>
      <w:r w:rsidR="0059426A">
        <w:rPr>
          <w:rFonts w:asciiTheme="majorHAnsi" w:hAnsiTheme="majorHAnsi" w:cstheme="majorHAnsi"/>
          <w:sz w:val="28"/>
          <w:szCs w:val="28"/>
          <w:lang w:val="en-US"/>
        </w:rPr>
        <w:t xml:space="preserve">lớn </w:t>
      </w:r>
      <w:r w:rsidRPr="003F4C90">
        <w:rPr>
          <w:rFonts w:asciiTheme="majorHAnsi" w:hAnsiTheme="majorHAnsi" w:cstheme="majorHAnsi"/>
          <w:sz w:val="28"/>
          <w:szCs w:val="28"/>
        </w:rPr>
        <w:t xml:space="preserve">thứ hai thế </w:t>
      </w:r>
      <w:r w:rsidR="0059426A">
        <w:rPr>
          <w:rFonts w:asciiTheme="majorHAnsi" w:hAnsiTheme="majorHAnsi" w:cstheme="majorHAnsi"/>
          <w:sz w:val="28"/>
          <w:szCs w:val="28"/>
          <w:lang w:val="en-US"/>
        </w:rPr>
        <w:t>giới với</w:t>
      </w:r>
      <w:r w:rsidR="00F3300C">
        <w:rPr>
          <w:rFonts w:asciiTheme="majorHAnsi" w:hAnsiTheme="majorHAnsi" w:cstheme="majorHAnsi"/>
          <w:sz w:val="28"/>
          <w:szCs w:val="28"/>
          <w:lang w:val="en-US"/>
        </w:rPr>
        <w:t xml:space="preserve"> ước tính lượng xuất khẩu trong năm 2020 là 7 triệu tấn</w:t>
      </w:r>
      <w:r w:rsidR="00E27E11">
        <w:rPr>
          <w:rFonts w:asciiTheme="majorHAnsi" w:hAnsiTheme="majorHAnsi" w:cstheme="majorHAnsi"/>
          <w:sz w:val="28"/>
          <w:szCs w:val="28"/>
          <w:lang w:val="en-US"/>
        </w:rPr>
        <w:t>, chỉ thấp hơn mức 12 triệu tấn của Ấn Độ. So với năm 2019 với mức xuất khẩu là 5,5 triệu tấn, Thái Lan đã tăng cao hơn mức xuất khẩu</w:t>
      </w:r>
      <w:r w:rsidR="00DC78DF">
        <w:rPr>
          <w:rFonts w:asciiTheme="majorHAnsi" w:hAnsiTheme="majorHAnsi" w:cstheme="majorHAnsi"/>
          <w:sz w:val="28"/>
          <w:szCs w:val="28"/>
          <w:lang w:val="en-US"/>
        </w:rPr>
        <w:t xml:space="preserve">. </w:t>
      </w:r>
      <w:r w:rsidR="00885D84">
        <w:rPr>
          <w:rFonts w:asciiTheme="majorHAnsi" w:hAnsiTheme="majorHAnsi" w:cstheme="majorHAnsi"/>
          <w:sz w:val="28"/>
          <w:szCs w:val="28"/>
          <w:lang w:val="en-US"/>
        </w:rPr>
        <w:t xml:space="preserve">Nguyên nhân chính của </w:t>
      </w:r>
      <w:r w:rsidR="00E574A7">
        <w:rPr>
          <w:rFonts w:asciiTheme="majorHAnsi" w:hAnsiTheme="majorHAnsi" w:cstheme="majorHAnsi"/>
          <w:sz w:val="28"/>
          <w:szCs w:val="28"/>
          <w:lang w:val="en-US"/>
        </w:rPr>
        <w:t>sự gia tăng này có liên quan khá nhiều đến đại dịch Covid-19</w:t>
      </w:r>
      <w:r w:rsidR="00E17F9F">
        <w:rPr>
          <w:rFonts w:asciiTheme="majorHAnsi" w:hAnsiTheme="majorHAnsi" w:cstheme="majorHAnsi"/>
          <w:sz w:val="28"/>
          <w:szCs w:val="28"/>
          <w:lang w:val="en-US"/>
        </w:rPr>
        <w:t xml:space="preserve"> </w:t>
      </w:r>
      <w:r w:rsidR="00E32E2A">
        <w:rPr>
          <w:rFonts w:asciiTheme="majorHAnsi" w:hAnsiTheme="majorHAnsi" w:cstheme="majorHAnsi"/>
          <w:sz w:val="28"/>
          <w:szCs w:val="28"/>
          <w:lang w:val="en-US"/>
        </w:rPr>
        <w:t>bùng phát đầu năm nay, khiến cho nhu cầu tích trữ lương thực trên khắp nơi của thế giới tăng cao đột biến.</w:t>
      </w:r>
      <w:r w:rsidR="00340001">
        <w:rPr>
          <w:rFonts w:asciiTheme="majorHAnsi" w:hAnsiTheme="majorHAnsi" w:cstheme="majorHAnsi"/>
          <w:sz w:val="28"/>
          <w:szCs w:val="28"/>
          <w:lang w:val="en-US"/>
        </w:rPr>
        <w:t xml:space="preserve"> </w:t>
      </w:r>
    </w:p>
    <w:p w14:paraId="1BA6088D" w14:textId="383E7797" w:rsidR="00340001" w:rsidRPr="0059426A" w:rsidRDefault="00340001" w:rsidP="00DE3511">
      <w:pPr>
        <w:spacing w:after="240" w:line="276"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Tuy nhiên mức xuất khẩu này chưa phải con số cuối cùng của năm 2020, khi nguồn cung cuối năm của Thái Lan đang thu hoạch tương đối chậm. Bên cạnh đó, việc giá gạo Thái Lan trong những năm gần đây ở mức rất cao so với các nguồn cung khác đã khiế</w:t>
      </w:r>
      <w:r w:rsidR="009464ED">
        <w:rPr>
          <w:rFonts w:asciiTheme="majorHAnsi" w:hAnsiTheme="majorHAnsi" w:cstheme="majorHAnsi"/>
          <w:sz w:val="28"/>
          <w:szCs w:val="28"/>
          <w:lang w:val="en-US"/>
        </w:rPr>
        <w:t xml:space="preserve">n gạo Thái Lan </w:t>
      </w:r>
      <w:r w:rsidR="00DE3511">
        <w:rPr>
          <w:rFonts w:asciiTheme="majorHAnsi" w:hAnsiTheme="majorHAnsi" w:cstheme="majorHAnsi"/>
          <w:sz w:val="28"/>
          <w:szCs w:val="28"/>
          <w:lang w:val="en-US"/>
        </w:rPr>
        <w:t xml:space="preserve">thiếu đi tính cạnh tranh. Thực tế, </w:t>
      </w:r>
      <w:r w:rsidR="00DE3511" w:rsidRPr="00DE3511">
        <w:rPr>
          <w:rFonts w:asciiTheme="majorHAnsi" w:hAnsiTheme="majorHAnsi" w:cstheme="majorHAnsi"/>
          <w:sz w:val="28"/>
          <w:szCs w:val="28"/>
          <w:lang w:val="en-US"/>
        </w:rPr>
        <w:t>Hiệp hội các nhà xuất khẩu gạo Thái Lan (TREA) đã hạ dự báo lượng gạo xuất khẩu của Thái Lan trong năm 2020 xuống còn 6,5 triệu tấn, chủ yếu do tình trạng hạn hán và đồng baht tăng giá.</w:t>
      </w:r>
      <w:r w:rsidR="00DE3511">
        <w:rPr>
          <w:rFonts w:asciiTheme="majorHAnsi" w:hAnsiTheme="majorHAnsi" w:cstheme="majorHAnsi"/>
          <w:sz w:val="28"/>
          <w:szCs w:val="28"/>
          <w:lang w:val="en-US"/>
        </w:rPr>
        <w:t xml:space="preserve"> </w:t>
      </w:r>
      <w:r w:rsidR="00DE3511" w:rsidRPr="00DE3511">
        <w:rPr>
          <w:rFonts w:asciiTheme="majorHAnsi" w:hAnsiTheme="majorHAnsi" w:cstheme="majorHAnsi"/>
          <w:sz w:val="28"/>
          <w:szCs w:val="28"/>
          <w:lang w:val="en-US"/>
        </w:rPr>
        <w:t xml:space="preserve">Đây là mức </w:t>
      </w:r>
      <w:r w:rsidR="00DE3511">
        <w:rPr>
          <w:rFonts w:asciiTheme="majorHAnsi" w:hAnsiTheme="majorHAnsi" w:cstheme="majorHAnsi"/>
          <w:sz w:val="28"/>
          <w:szCs w:val="28"/>
          <w:lang w:val="en-US"/>
        </w:rPr>
        <w:t xml:space="preserve">dự báo </w:t>
      </w:r>
      <w:r w:rsidR="00DE3511" w:rsidRPr="00DE3511">
        <w:rPr>
          <w:rFonts w:asciiTheme="majorHAnsi" w:hAnsiTheme="majorHAnsi" w:cstheme="majorHAnsi"/>
          <w:sz w:val="28"/>
          <w:szCs w:val="28"/>
          <w:lang w:val="en-US"/>
        </w:rPr>
        <w:t xml:space="preserve">xuất khẩu gạo thấp nhất trong 20 năm qua, thấp hơn so với mức dự báo 7,5 triệu tấn được đưa ra trước đó. </w:t>
      </w:r>
    </w:p>
    <w:p w14:paraId="1E6989E1" w14:textId="78FEA9DA" w:rsidR="00AD6407" w:rsidRPr="0069404D" w:rsidRDefault="00AD6407" w:rsidP="0069404D">
      <w:pPr>
        <w:pStyle w:val="Caption"/>
        <w:jc w:val="center"/>
        <w:rPr>
          <w:rFonts w:asciiTheme="majorHAnsi" w:hAnsiTheme="majorHAnsi" w:cstheme="majorHAnsi"/>
          <w:b/>
          <w:i w:val="0"/>
          <w:sz w:val="28"/>
          <w:szCs w:val="28"/>
          <w:lang w:val="vi-VN"/>
        </w:rPr>
      </w:pPr>
      <w:bookmarkStart w:id="24" w:name="_Toc59461683"/>
      <w:r w:rsidRPr="003F4C90">
        <w:rPr>
          <w:rFonts w:asciiTheme="majorHAnsi" w:hAnsiTheme="majorHAnsi" w:cstheme="majorHAnsi"/>
          <w:b/>
          <w:i w:val="0"/>
          <w:sz w:val="28"/>
          <w:szCs w:val="28"/>
          <w:lang w:val="vi-VN"/>
        </w:rPr>
        <w:t xml:space="preserve">Hình </w:t>
      </w:r>
      <w:r w:rsidRPr="003F4C90">
        <w:rPr>
          <w:rFonts w:asciiTheme="majorHAnsi" w:hAnsiTheme="majorHAnsi" w:cstheme="majorHAnsi"/>
          <w:b/>
          <w:i w:val="0"/>
          <w:sz w:val="28"/>
          <w:szCs w:val="28"/>
        </w:rPr>
        <w:fldChar w:fldCharType="begin"/>
      </w:r>
      <w:r w:rsidRPr="003F4C90">
        <w:rPr>
          <w:rFonts w:asciiTheme="majorHAnsi" w:hAnsiTheme="majorHAnsi" w:cstheme="majorHAnsi"/>
          <w:b/>
          <w:i w:val="0"/>
          <w:sz w:val="28"/>
          <w:szCs w:val="28"/>
          <w:lang w:val="vi-VN"/>
        </w:rPr>
        <w:instrText xml:space="preserve"> SEQ Hình \* ARABIC </w:instrText>
      </w:r>
      <w:r w:rsidRPr="003F4C90">
        <w:rPr>
          <w:rFonts w:asciiTheme="majorHAnsi" w:hAnsiTheme="majorHAnsi" w:cstheme="majorHAnsi"/>
          <w:b/>
          <w:i w:val="0"/>
          <w:sz w:val="28"/>
          <w:szCs w:val="28"/>
        </w:rPr>
        <w:fldChar w:fldCharType="separate"/>
      </w:r>
      <w:r w:rsidR="005C1D9A">
        <w:rPr>
          <w:rFonts w:asciiTheme="majorHAnsi" w:hAnsiTheme="majorHAnsi" w:cstheme="majorHAnsi"/>
          <w:b/>
          <w:i w:val="0"/>
          <w:noProof/>
          <w:sz w:val="28"/>
          <w:szCs w:val="28"/>
          <w:lang w:val="vi-VN"/>
        </w:rPr>
        <w:t>4</w:t>
      </w:r>
      <w:r w:rsidRPr="003F4C90">
        <w:rPr>
          <w:rFonts w:asciiTheme="majorHAnsi" w:hAnsiTheme="majorHAnsi" w:cstheme="majorHAnsi"/>
          <w:b/>
          <w:i w:val="0"/>
          <w:sz w:val="28"/>
          <w:szCs w:val="28"/>
        </w:rPr>
        <w:fldChar w:fldCharType="end"/>
      </w:r>
      <w:r w:rsidRPr="003F4C90">
        <w:rPr>
          <w:rFonts w:asciiTheme="majorHAnsi" w:hAnsiTheme="majorHAnsi" w:cstheme="majorHAnsi"/>
          <w:b/>
          <w:i w:val="0"/>
          <w:sz w:val="28"/>
          <w:szCs w:val="28"/>
          <w:lang w:val="vi-VN"/>
        </w:rPr>
        <w:t>: Khối lượng xuất khẩu gạo trong giai đoạn 201</w:t>
      </w:r>
      <w:r w:rsidR="0069404D">
        <w:rPr>
          <w:rFonts w:asciiTheme="majorHAnsi" w:hAnsiTheme="majorHAnsi" w:cstheme="majorHAnsi"/>
          <w:b/>
          <w:i w:val="0"/>
          <w:sz w:val="28"/>
          <w:szCs w:val="28"/>
        </w:rPr>
        <w:t>1</w:t>
      </w:r>
      <w:r w:rsidRPr="003F4C90">
        <w:rPr>
          <w:rFonts w:asciiTheme="majorHAnsi" w:hAnsiTheme="majorHAnsi" w:cstheme="majorHAnsi"/>
          <w:b/>
          <w:i w:val="0"/>
          <w:sz w:val="28"/>
          <w:szCs w:val="28"/>
          <w:lang w:val="vi-VN"/>
        </w:rPr>
        <w:t>-20</w:t>
      </w:r>
      <w:r w:rsidR="0069404D">
        <w:rPr>
          <w:rFonts w:asciiTheme="majorHAnsi" w:hAnsiTheme="majorHAnsi" w:cstheme="majorHAnsi"/>
          <w:b/>
          <w:i w:val="0"/>
          <w:sz w:val="28"/>
          <w:szCs w:val="28"/>
        </w:rPr>
        <w:t>20</w:t>
      </w:r>
      <w:r w:rsidRPr="003F4C90">
        <w:rPr>
          <w:rFonts w:asciiTheme="majorHAnsi" w:hAnsiTheme="majorHAnsi" w:cstheme="majorHAnsi"/>
          <w:b/>
          <w:i w:val="0"/>
          <w:sz w:val="28"/>
          <w:szCs w:val="28"/>
          <w:lang w:val="vi-VN"/>
        </w:rPr>
        <w:t xml:space="preserve"> của Ấn Độ, Pakistan, Thái Lan và Việt Nam</w:t>
      </w:r>
      <w:bookmarkEnd w:id="24"/>
      <w:r w:rsidRPr="003F4C90">
        <w:rPr>
          <w:rFonts w:asciiTheme="majorHAnsi" w:hAnsiTheme="majorHAnsi" w:cstheme="majorHAnsi"/>
          <w:b/>
          <w:i w:val="0"/>
          <w:sz w:val="28"/>
          <w:szCs w:val="28"/>
          <w:lang w:val="vi-VN"/>
        </w:rPr>
        <w:t xml:space="preserve"> </w:t>
      </w:r>
    </w:p>
    <w:p w14:paraId="3EA42041" w14:textId="728F758E" w:rsidR="00EF1026" w:rsidRPr="003F4C90" w:rsidRDefault="0069404D" w:rsidP="00AD6407">
      <w:pPr>
        <w:spacing w:after="0" w:line="276" w:lineRule="auto"/>
        <w:jc w:val="both"/>
        <w:rPr>
          <w:rFonts w:asciiTheme="majorHAnsi" w:hAnsiTheme="majorHAnsi" w:cstheme="majorHAnsi"/>
          <w:sz w:val="28"/>
          <w:szCs w:val="28"/>
          <w:lang w:val="en-US"/>
        </w:rPr>
      </w:pPr>
      <w:r>
        <w:rPr>
          <w:noProof/>
        </w:rPr>
        <w:drawing>
          <wp:inline distT="0" distB="0" distL="0" distR="0" wp14:anchorId="049DC3FF" wp14:editId="34917192">
            <wp:extent cx="5796536" cy="3336966"/>
            <wp:effectExtent l="0" t="0" r="13970" b="15875"/>
            <wp:docPr id="19" name="Chart 19">
              <a:extLst xmlns:a="http://schemas.openxmlformats.org/drawingml/2006/main">
                <a:ext uri="{FF2B5EF4-FFF2-40B4-BE49-F238E27FC236}">
                  <a16:creationId xmlns:a16="http://schemas.microsoft.com/office/drawing/2014/main" id="{FEC855C4-1DE6-49E9-8D1A-5866C56495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1DB33F6" w14:textId="77777777" w:rsidR="00AD6407" w:rsidRPr="00EF1026" w:rsidRDefault="00AD6407" w:rsidP="00AD6407">
      <w:pPr>
        <w:spacing w:after="240" w:line="276" w:lineRule="auto"/>
        <w:jc w:val="right"/>
        <w:rPr>
          <w:rFonts w:asciiTheme="majorHAnsi" w:hAnsiTheme="majorHAnsi" w:cstheme="majorHAnsi"/>
          <w:i/>
          <w:iCs/>
          <w:sz w:val="28"/>
          <w:szCs w:val="28"/>
          <w:lang w:val="en-US"/>
        </w:rPr>
      </w:pPr>
      <w:r w:rsidRPr="00EF1026">
        <w:rPr>
          <w:rFonts w:asciiTheme="majorHAnsi" w:hAnsiTheme="majorHAnsi" w:cstheme="majorHAnsi"/>
          <w:i/>
          <w:iCs/>
          <w:sz w:val="28"/>
          <w:szCs w:val="28"/>
          <w:lang w:val="en-US"/>
        </w:rPr>
        <w:t>Nguồn: USDA</w:t>
      </w:r>
    </w:p>
    <w:p w14:paraId="6165392F" w14:textId="5BE3BBE5" w:rsidR="00AD6407" w:rsidRPr="003F4C90" w:rsidRDefault="006279E7" w:rsidP="006279E7">
      <w:pPr>
        <w:spacing w:after="240" w:line="276"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lastRenderedPageBreak/>
        <w:t xml:space="preserve">Theo số liệu cập nhật cho đến thời điểm viết báo cáo này của </w:t>
      </w:r>
      <w:r w:rsidRPr="006279E7">
        <w:rPr>
          <w:rFonts w:asciiTheme="majorHAnsi" w:hAnsiTheme="majorHAnsi" w:cstheme="majorHAnsi"/>
          <w:sz w:val="28"/>
          <w:szCs w:val="28"/>
          <w:lang w:val="en-US"/>
        </w:rPr>
        <w:t>Hiệp hội Xuất khẩu Gạo Thái Lan</w:t>
      </w:r>
      <w:r>
        <w:rPr>
          <w:rFonts w:asciiTheme="majorHAnsi" w:hAnsiTheme="majorHAnsi" w:cstheme="majorHAnsi"/>
          <w:sz w:val="28"/>
          <w:szCs w:val="28"/>
          <w:lang w:val="en-US"/>
        </w:rPr>
        <w:t>, cho đến cuối tháng 10/2020, c</w:t>
      </w:r>
      <w:r w:rsidR="00E936C3" w:rsidRPr="003F4C90">
        <w:rPr>
          <w:rFonts w:asciiTheme="majorHAnsi" w:hAnsiTheme="majorHAnsi" w:cstheme="majorHAnsi"/>
          <w:sz w:val="28"/>
          <w:szCs w:val="28"/>
          <w:lang w:val="en-US"/>
        </w:rPr>
        <w:t xml:space="preserve">ác loại gạo xuất khẩu chủ yếu của Thái Lan </w:t>
      </w:r>
      <w:r w:rsidR="006561B7">
        <w:rPr>
          <w:rFonts w:asciiTheme="majorHAnsi" w:hAnsiTheme="majorHAnsi" w:cstheme="majorHAnsi"/>
          <w:sz w:val="28"/>
          <w:szCs w:val="28"/>
          <w:lang w:val="en-US"/>
        </w:rPr>
        <w:t xml:space="preserve">trong năm 2020 </w:t>
      </w:r>
      <w:r w:rsidR="00E936C3" w:rsidRPr="003F4C90">
        <w:rPr>
          <w:rFonts w:asciiTheme="majorHAnsi" w:hAnsiTheme="majorHAnsi" w:cstheme="majorHAnsi"/>
          <w:sz w:val="28"/>
          <w:szCs w:val="28"/>
          <w:lang w:val="en-US"/>
        </w:rPr>
        <w:t xml:space="preserve">bao gồm: gạo trắng, gạo Hom Mali, gạo </w:t>
      </w:r>
      <w:r w:rsidR="00D51F1C" w:rsidRPr="003F4C90">
        <w:rPr>
          <w:rFonts w:asciiTheme="majorHAnsi" w:hAnsiTheme="majorHAnsi" w:cstheme="majorHAnsi"/>
          <w:sz w:val="28"/>
          <w:szCs w:val="28"/>
          <w:lang w:val="en-US"/>
        </w:rPr>
        <w:t xml:space="preserve">tấm, gạo nếp, gạo đồ và gạo lứt. </w:t>
      </w:r>
      <w:r w:rsidR="00CE2059">
        <w:rPr>
          <w:rFonts w:asciiTheme="majorHAnsi" w:hAnsiTheme="majorHAnsi" w:cstheme="majorHAnsi"/>
          <w:sz w:val="28"/>
          <w:szCs w:val="28"/>
          <w:lang w:val="en-US"/>
        </w:rPr>
        <w:t xml:space="preserve">Tổng xuất khẩu gạo trong 10 tháng đầu năm đạt 4,5 triệu tấn. </w:t>
      </w:r>
      <w:r w:rsidR="00D51F1C" w:rsidRPr="003F4C90">
        <w:rPr>
          <w:rFonts w:asciiTheme="majorHAnsi" w:hAnsiTheme="majorHAnsi" w:cstheme="majorHAnsi"/>
          <w:sz w:val="28"/>
          <w:szCs w:val="28"/>
          <w:lang w:val="en-US"/>
        </w:rPr>
        <w:t xml:space="preserve">Trong đó, </w:t>
      </w:r>
      <w:r w:rsidR="006561B7">
        <w:rPr>
          <w:rFonts w:asciiTheme="majorHAnsi" w:hAnsiTheme="majorHAnsi" w:cstheme="majorHAnsi"/>
          <w:sz w:val="28"/>
          <w:szCs w:val="28"/>
          <w:lang w:val="en-US"/>
        </w:rPr>
        <w:t>gạo trắng chiếm 41,4%</w:t>
      </w:r>
      <w:r w:rsidR="00CE2059">
        <w:rPr>
          <w:rFonts w:asciiTheme="majorHAnsi" w:hAnsiTheme="majorHAnsi" w:cstheme="majorHAnsi"/>
          <w:sz w:val="28"/>
          <w:szCs w:val="28"/>
          <w:lang w:val="en-US"/>
        </w:rPr>
        <w:t>, ước đạt 1,9 triệu tấn; tiếp đến là gạo đồ là 23,7%, ước đạt 1,1 triệu tấn; tiếp đến là gạo Hom Mali là 20,5%, ước đạt 0,9 triệu tấn; tiếp đến là gạo tấm là 10,7% với 0,5 triệu tấn; tiếp đến là gạo nếp là 1,9%, ước đạt 0,09 triệu tấn, và gạo lứt là 1,7%, ước đạt 0,08 triệu tấn.</w:t>
      </w:r>
    </w:p>
    <w:p w14:paraId="48E5A925" w14:textId="43DB0933" w:rsidR="00D51F1C" w:rsidRPr="003F4C90" w:rsidRDefault="00D51F1C" w:rsidP="00D51F1C">
      <w:pPr>
        <w:pStyle w:val="Caption"/>
        <w:jc w:val="center"/>
        <w:rPr>
          <w:rFonts w:asciiTheme="majorHAnsi" w:hAnsiTheme="majorHAnsi" w:cstheme="majorHAnsi"/>
          <w:b/>
          <w:i w:val="0"/>
          <w:sz w:val="28"/>
          <w:szCs w:val="28"/>
        </w:rPr>
      </w:pPr>
      <w:bookmarkStart w:id="25" w:name="_Toc59461684"/>
      <w:r w:rsidRPr="003F4C90">
        <w:rPr>
          <w:rFonts w:asciiTheme="majorHAnsi" w:hAnsiTheme="majorHAnsi" w:cstheme="majorHAnsi"/>
          <w:b/>
          <w:i w:val="0"/>
          <w:sz w:val="28"/>
          <w:szCs w:val="28"/>
        </w:rPr>
        <w:t xml:space="preserve">Hình </w:t>
      </w:r>
      <w:r w:rsidRPr="003F4C90">
        <w:rPr>
          <w:rFonts w:asciiTheme="majorHAnsi" w:hAnsiTheme="majorHAnsi" w:cstheme="majorHAnsi"/>
          <w:b/>
          <w:i w:val="0"/>
          <w:sz w:val="28"/>
          <w:szCs w:val="28"/>
        </w:rPr>
        <w:fldChar w:fldCharType="begin"/>
      </w:r>
      <w:r w:rsidRPr="003F4C90">
        <w:rPr>
          <w:rFonts w:asciiTheme="majorHAnsi" w:hAnsiTheme="majorHAnsi" w:cstheme="majorHAnsi"/>
          <w:b/>
          <w:i w:val="0"/>
          <w:sz w:val="28"/>
          <w:szCs w:val="28"/>
        </w:rPr>
        <w:instrText xml:space="preserve"> SEQ Hình \* ARABIC </w:instrText>
      </w:r>
      <w:r w:rsidRPr="003F4C90">
        <w:rPr>
          <w:rFonts w:asciiTheme="majorHAnsi" w:hAnsiTheme="majorHAnsi" w:cstheme="majorHAnsi"/>
          <w:b/>
          <w:i w:val="0"/>
          <w:sz w:val="28"/>
          <w:szCs w:val="28"/>
        </w:rPr>
        <w:fldChar w:fldCharType="separate"/>
      </w:r>
      <w:r w:rsidR="005C1D9A">
        <w:rPr>
          <w:rFonts w:asciiTheme="majorHAnsi" w:hAnsiTheme="majorHAnsi" w:cstheme="majorHAnsi"/>
          <w:b/>
          <w:i w:val="0"/>
          <w:noProof/>
          <w:sz w:val="28"/>
          <w:szCs w:val="28"/>
        </w:rPr>
        <w:t>5</w:t>
      </w:r>
      <w:r w:rsidRPr="003F4C90">
        <w:rPr>
          <w:rFonts w:asciiTheme="majorHAnsi" w:hAnsiTheme="majorHAnsi" w:cstheme="majorHAnsi"/>
          <w:b/>
          <w:i w:val="0"/>
          <w:sz w:val="28"/>
          <w:szCs w:val="28"/>
        </w:rPr>
        <w:fldChar w:fldCharType="end"/>
      </w:r>
      <w:r w:rsidRPr="003F4C90">
        <w:rPr>
          <w:rFonts w:asciiTheme="majorHAnsi" w:hAnsiTheme="majorHAnsi" w:cstheme="majorHAnsi"/>
          <w:b/>
          <w:i w:val="0"/>
          <w:sz w:val="28"/>
          <w:szCs w:val="28"/>
        </w:rPr>
        <w:t xml:space="preserve">: Khối lượng xuất khẩu gạo của Thái Lan phân theo loại gạo trong </w:t>
      </w:r>
      <w:r w:rsidR="00C51827">
        <w:rPr>
          <w:rFonts w:asciiTheme="majorHAnsi" w:hAnsiTheme="majorHAnsi" w:cstheme="majorHAnsi"/>
          <w:b/>
          <w:i w:val="0"/>
          <w:sz w:val="28"/>
          <w:szCs w:val="28"/>
        </w:rPr>
        <w:t>10</w:t>
      </w:r>
      <w:r w:rsidRPr="003F4C90">
        <w:rPr>
          <w:rFonts w:asciiTheme="majorHAnsi" w:hAnsiTheme="majorHAnsi" w:cstheme="majorHAnsi"/>
          <w:b/>
          <w:i w:val="0"/>
          <w:sz w:val="28"/>
          <w:szCs w:val="28"/>
        </w:rPr>
        <w:t xml:space="preserve"> tháng đầu năm 20</w:t>
      </w:r>
      <w:r w:rsidR="00C51827">
        <w:rPr>
          <w:rFonts w:asciiTheme="majorHAnsi" w:hAnsiTheme="majorHAnsi" w:cstheme="majorHAnsi"/>
          <w:b/>
          <w:i w:val="0"/>
          <w:sz w:val="28"/>
          <w:szCs w:val="28"/>
        </w:rPr>
        <w:t>20</w:t>
      </w:r>
      <w:bookmarkEnd w:id="25"/>
    </w:p>
    <w:p w14:paraId="0B5F8EE7" w14:textId="5BE35408" w:rsidR="00D51F1C" w:rsidRPr="003F4C90" w:rsidRDefault="001E3541" w:rsidP="00D51F1C">
      <w:pPr>
        <w:spacing w:after="0" w:line="276" w:lineRule="auto"/>
        <w:jc w:val="both"/>
        <w:rPr>
          <w:rFonts w:asciiTheme="majorHAnsi" w:hAnsiTheme="majorHAnsi" w:cstheme="majorHAnsi"/>
          <w:sz w:val="28"/>
          <w:szCs w:val="28"/>
          <w:lang w:val="en-US"/>
        </w:rPr>
      </w:pPr>
      <w:r>
        <w:rPr>
          <w:noProof/>
        </w:rPr>
        <w:drawing>
          <wp:inline distT="0" distB="0" distL="0" distR="0" wp14:anchorId="3B1B9551" wp14:editId="2F85D79F">
            <wp:extent cx="5688281" cy="3408045"/>
            <wp:effectExtent l="0" t="0" r="8255" b="1905"/>
            <wp:docPr id="20" name="Chart 20">
              <a:extLst xmlns:a="http://schemas.openxmlformats.org/drawingml/2006/main">
                <a:ext uri="{FF2B5EF4-FFF2-40B4-BE49-F238E27FC236}">
                  <a16:creationId xmlns:a16="http://schemas.microsoft.com/office/drawing/2014/main" id="{920E720B-08F9-49DC-93D5-EE5967A9E5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E26143D" w14:textId="0A2B8A52" w:rsidR="00D51F1C" w:rsidRPr="001E3541" w:rsidRDefault="00D51F1C" w:rsidP="00D51F1C">
      <w:pPr>
        <w:spacing w:after="240" w:line="276" w:lineRule="auto"/>
        <w:jc w:val="right"/>
        <w:rPr>
          <w:rFonts w:asciiTheme="majorHAnsi" w:hAnsiTheme="majorHAnsi" w:cstheme="majorHAnsi"/>
          <w:i/>
          <w:iCs/>
          <w:sz w:val="28"/>
          <w:szCs w:val="28"/>
          <w:lang w:val="en-US"/>
        </w:rPr>
      </w:pPr>
      <w:r w:rsidRPr="001E3541">
        <w:rPr>
          <w:rFonts w:asciiTheme="majorHAnsi" w:hAnsiTheme="majorHAnsi" w:cstheme="majorHAnsi"/>
          <w:i/>
          <w:iCs/>
          <w:sz w:val="28"/>
          <w:szCs w:val="28"/>
          <w:lang w:val="en-US"/>
        </w:rPr>
        <w:t>Nguồn: Hiệp hội Xuất khẩu Gạo Thái Lan</w:t>
      </w:r>
    </w:p>
    <w:p w14:paraId="22B0121B" w14:textId="17950163" w:rsidR="005C714D" w:rsidRDefault="006A2883" w:rsidP="00A97C9B">
      <w:pPr>
        <w:spacing w:after="240" w:line="276" w:lineRule="auto"/>
        <w:ind w:firstLine="567"/>
        <w:jc w:val="both"/>
        <w:rPr>
          <w:rFonts w:asciiTheme="majorHAnsi" w:hAnsiTheme="majorHAnsi" w:cstheme="majorHAnsi"/>
          <w:sz w:val="28"/>
          <w:szCs w:val="28"/>
          <w:lang w:val="en-US"/>
        </w:rPr>
      </w:pPr>
      <w:r w:rsidRPr="003F4C90">
        <w:rPr>
          <w:rFonts w:asciiTheme="majorHAnsi" w:hAnsiTheme="majorHAnsi" w:cstheme="majorHAnsi"/>
          <w:sz w:val="28"/>
          <w:szCs w:val="28"/>
          <w:lang w:val="en-US"/>
        </w:rPr>
        <w:t xml:space="preserve">Các thị trường xuất khẩu chính của Thái Lan trong </w:t>
      </w:r>
      <w:r w:rsidR="004B5976">
        <w:rPr>
          <w:rFonts w:asciiTheme="majorHAnsi" w:hAnsiTheme="majorHAnsi" w:cstheme="majorHAnsi"/>
          <w:sz w:val="28"/>
          <w:szCs w:val="28"/>
          <w:lang w:val="en-US"/>
        </w:rPr>
        <w:t>10</w:t>
      </w:r>
      <w:r w:rsidRPr="003F4C90">
        <w:rPr>
          <w:rFonts w:asciiTheme="majorHAnsi" w:hAnsiTheme="majorHAnsi" w:cstheme="majorHAnsi"/>
          <w:sz w:val="28"/>
          <w:szCs w:val="28"/>
          <w:lang w:val="en-US"/>
        </w:rPr>
        <w:t xml:space="preserve"> tháng đầu năm 20</w:t>
      </w:r>
      <w:r w:rsidR="004B5976">
        <w:rPr>
          <w:rFonts w:asciiTheme="majorHAnsi" w:hAnsiTheme="majorHAnsi" w:cstheme="majorHAnsi"/>
          <w:sz w:val="28"/>
          <w:szCs w:val="28"/>
          <w:lang w:val="en-US"/>
        </w:rPr>
        <w:t>20</w:t>
      </w:r>
      <w:r w:rsidRPr="003F4C90">
        <w:rPr>
          <w:rFonts w:asciiTheme="majorHAnsi" w:hAnsiTheme="majorHAnsi" w:cstheme="majorHAnsi"/>
          <w:sz w:val="28"/>
          <w:szCs w:val="28"/>
          <w:lang w:val="en-US"/>
        </w:rPr>
        <w:t xml:space="preserve"> </w:t>
      </w:r>
      <w:r w:rsidR="00906243">
        <w:rPr>
          <w:rFonts w:asciiTheme="majorHAnsi" w:hAnsiTheme="majorHAnsi" w:cstheme="majorHAnsi"/>
          <w:sz w:val="28"/>
          <w:szCs w:val="28"/>
          <w:lang w:val="en-US"/>
        </w:rPr>
        <w:t xml:space="preserve">theo thứ tự khối lượng </w:t>
      </w:r>
      <w:r w:rsidR="00A97C9B">
        <w:rPr>
          <w:rFonts w:asciiTheme="majorHAnsi" w:hAnsiTheme="majorHAnsi" w:cstheme="majorHAnsi"/>
          <w:sz w:val="28"/>
          <w:szCs w:val="28"/>
          <w:lang w:val="en-US"/>
        </w:rPr>
        <w:t xml:space="preserve">lần lượt </w:t>
      </w:r>
      <w:r w:rsidRPr="003F4C90">
        <w:rPr>
          <w:rFonts w:asciiTheme="majorHAnsi" w:hAnsiTheme="majorHAnsi" w:cstheme="majorHAnsi"/>
          <w:sz w:val="28"/>
          <w:szCs w:val="28"/>
          <w:lang w:val="en-US"/>
        </w:rPr>
        <w:t xml:space="preserve">là </w:t>
      </w:r>
      <w:r w:rsidR="00A97C9B">
        <w:rPr>
          <w:rFonts w:asciiTheme="majorHAnsi" w:hAnsiTheme="majorHAnsi" w:cstheme="majorHAnsi"/>
          <w:sz w:val="28"/>
          <w:szCs w:val="28"/>
          <w:lang w:val="en-US"/>
        </w:rPr>
        <w:t xml:space="preserve">(1) </w:t>
      </w:r>
      <w:r w:rsidR="004B5976" w:rsidRPr="004B5976">
        <w:rPr>
          <w:rFonts w:asciiTheme="majorHAnsi" w:hAnsiTheme="majorHAnsi" w:cstheme="majorHAnsi"/>
          <w:sz w:val="28"/>
          <w:szCs w:val="28"/>
          <w:lang w:val="en-US"/>
        </w:rPr>
        <w:t>Hoa Kỳ</w:t>
      </w:r>
      <w:r w:rsidR="004B5976">
        <w:rPr>
          <w:rFonts w:asciiTheme="majorHAnsi" w:hAnsiTheme="majorHAnsi" w:cstheme="majorHAnsi"/>
          <w:sz w:val="28"/>
          <w:szCs w:val="28"/>
          <w:lang w:val="en-US"/>
        </w:rPr>
        <w:t xml:space="preserve"> với </w:t>
      </w:r>
      <w:r w:rsidR="00A97C9B">
        <w:rPr>
          <w:rFonts w:asciiTheme="majorHAnsi" w:hAnsiTheme="majorHAnsi" w:cstheme="majorHAnsi"/>
          <w:sz w:val="28"/>
          <w:szCs w:val="28"/>
          <w:lang w:val="en-US"/>
        </w:rPr>
        <w:t xml:space="preserve">560,8 nghìn tấn và 18,6 triệu baht; (2) </w:t>
      </w:r>
      <w:r w:rsidR="004B5976" w:rsidRPr="00A97C9B">
        <w:rPr>
          <w:rFonts w:asciiTheme="majorHAnsi" w:hAnsiTheme="majorHAnsi" w:cstheme="majorHAnsi"/>
          <w:sz w:val="28"/>
          <w:szCs w:val="28"/>
          <w:lang w:val="en-US"/>
        </w:rPr>
        <w:t>Nam Phi</w:t>
      </w:r>
      <w:r w:rsidR="00A97C9B">
        <w:rPr>
          <w:rFonts w:asciiTheme="majorHAnsi" w:hAnsiTheme="majorHAnsi" w:cstheme="majorHAnsi"/>
          <w:sz w:val="28"/>
          <w:szCs w:val="28"/>
          <w:lang w:val="en-US"/>
        </w:rPr>
        <w:t xml:space="preserve"> với 544,8 nghìn tấn và 8,0 triệu baht; (3) </w:t>
      </w:r>
      <w:r w:rsidR="004B5976" w:rsidRPr="004B5976">
        <w:rPr>
          <w:rFonts w:asciiTheme="majorHAnsi" w:hAnsiTheme="majorHAnsi" w:cstheme="majorHAnsi"/>
          <w:sz w:val="28"/>
          <w:szCs w:val="28"/>
          <w:lang w:val="en-US"/>
        </w:rPr>
        <w:t>Angola</w:t>
      </w:r>
      <w:r w:rsidR="00A97C9B" w:rsidRPr="00A97C9B">
        <w:rPr>
          <w:rFonts w:asciiTheme="majorHAnsi" w:hAnsiTheme="majorHAnsi" w:cstheme="majorHAnsi"/>
          <w:sz w:val="28"/>
          <w:szCs w:val="28"/>
          <w:lang w:val="en-US"/>
        </w:rPr>
        <w:t xml:space="preserve"> </w:t>
      </w:r>
      <w:r w:rsidR="00A97C9B">
        <w:rPr>
          <w:rFonts w:asciiTheme="majorHAnsi" w:hAnsiTheme="majorHAnsi" w:cstheme="majorHAnsi"/>
          <w:sz w:val="28"/>
          <w:szCs w:val="28"/>
          <w:lang w:val="en-US"/>
        </w:rPr>
        <w:t xml:space="preserve">với </w:t>
      </w:r>
      <w:r w:rsidR="00291851">
        <w:rPr>
          <w:rFonts w:asciiTheme="majorHAnsi" w:hAnsiTheme="majorHAnsi" w:cstheme="majorHAnsi"/>
          <w:sz w:val="28"/>
          <w:szCs w:val="28"/>
          <w:lang w:val="en-US"/>
        </w:rPr>
        <w:t xml:space="preserve">305,9 </w:t>
      </w:r>
      <w:r w:rsidR="00A97C9B">
        <w:rPr>
          <w:rFonts w:asciiTheme="majorHAnsi" w:hAnsiTheme="majorHAnsi" w:cstheme="majorHAnsi"/>
          <w:sz w:val="28"/>
          <w:szCs w:val="28"/>
          <w:lang w:val="en-US"/>
        </w:rPr>
        <w:t xml:space="preserve">nghìn tấn và </w:t>
      </w:r>
      <w:r w:rsidR="00291851">
        <w:rPr>
          <w:rFonts w:asciiTheme="majorHAnsi" w:hAnsiTheme="majorHAnsi" w:cstheme="majorHAnsi"/>
          <w:sz w:val="28"/>
          <w:szCs w:val="28"/>
          <w:lang w:val="en-US"/>
        </w:rPr>
        <w:t>4,6</w:t>
      </w:r>
      <w:r w:rsidR="00A97C9B">
        <w:rPr>
          <w:rFonts w:asciiTheme="majorHAnsi" w:hAnsiTheme="majorHAnsi" w:cstheme="majorHAnsi"/>
          <w:sz w:val="28"/>
          <w:szCs w:val="28"/>
          <w:lang w:val="en-US"/>
        </w:rPr>
        <w:t xml:space="preserve"> triệu baht; (4) </w:t>
      </w:r>
      <w:r w:rsidR="004B5976" w:rsidRPr="004B5976">
        <w:rPr>
          <w:rFonts w:asciiTheme="majorHAnsi" w:hAnsiTheme="majorHAnsi" w:cstheme="majorHAnsi"/>
          <w:sz w:val="28"/>
          <w:szCs w:val="28"/>
          <w:lang w:val="en-US"/>
        </w:rPr>
        <w:t>Benin</w:t>
      </w:r>
      <w:r w:rsidR="00A97C9B" w:rsidRPr="00A97C9B">
        <w:rPr>
          <w:rFonts w:asciiTheme="majorHAnsi" w:hAnsiTheme="majorHAnsi" w:cstheme="majorHAnsi"/>
          <w:sz w:val="28"/>
          <w:szCs w:val="28"/>
          <w:lang w:val="en-US"/>
        </w:rPr>
        <w:t xml:space="preserve"> </w:t>
      </w:r>
      <w:r w:rsidR="00A97C9B">
        <w:rPr>
          <w:rFonts w:asciiTheme="majorHAnsi" w:hAnsiTheme="majorHAnsi" w:cstheme="majorHAnsi"/>
          <w:sz w:val="28"/>
          <w:szCs w:val="28"/>
          <w:lang w:val="en-US"/>
        </w:rPr>
        <w:t xml:space="preserve">với </w:t>
      </w:r>
      <w:r w:rsidR="00291851">
        <w:rPr>
          <w:rFonts w:asciiTheme="majorHAnsi" w:hAnsiTheme="majorHAnsi" w:cstheme="majorHAnsi"/>
          <w:sz w:val="28"/>
          <w:szCs w:val="28"/>
          <w:lang w:val="en-US"/>
        </w:rPr>
        <w:t>277,4</w:t>
      </w:r>
      <w:r w:rsidR="00A97C9B">
        <w:rPr>
          <w:rFonts w:asciiTheme="majorHAnsi" w:hAnsiTheme="majorHAnsi" w:cstheme="majorHAnsi"/>
          <w:sz w:val="28"/>
          <w:szCs w:val="28"/>
          <w:lang w:val="en-US"/>
        </w:rPr>
        <w:t xml:space="preserve"> nghìn tấn và </w:t>
      </w:r>
      <w:r w:rsidR="00291851">
        <w:rPr>
          <w:rFonts w:asciiTheme="majorHAnsi" w:hAnsiTheme="majorHAnsi" w:cstheme="majorHAnsi"/>
          <w:sz w:val="28"/>
          <w:szCs w:val="28"/>
          <w:lang w:val="en-US"/>
        </w:rPr>
        <w:t>4,1</w:t>
      </w:r>
      <w:r w:rsidR="00A97C9B">
        <w:rPr>
          <w:rFonts w:asciiTheme="majorHAnsi" w:hAnsiTheme="majorHAnsi" w:cstheme="majorHAnsi"/>
          <w:sz w:val="28"/>
          <w:szCs w:val="28"/>
          <w:lang w:val="en-US"/>
        </w:rPr>
        <w:t xml:space="preserve"> triệu baht; (5) </w:t>
      </w:r>
      <w:r w:rsidR="004B5976" w:rsidRPr="004B5976">
        <w:rPr>
          <w:rFonts w:asciiTheme="majorHAnsi" w:hAnsiTheme="majorHAnsi" w:cstheme="majorHAnsi"/>
          <w:sz w:val="28"/>
          <w:szCs w:val="28"/>
          <w:lang w:val="en-US"/>
        </w:rPr>
        <w:t>Nhật Bản</w:t>
      </w:r>
      <w:r w:rsidR="00A97C9B" w:rsidRPr="00A97C9B">
        <w:rPr>
          <w:rFonts w:asciiTheme="majorHAnsi" w:hAnsiTheme="majorHAnsi" w:cstheme="majorHAnsi"/>
          <w:sz w:val="28"/>
          <w:szCs w:val="28"/>
          <w:lang w:val="en-US"/>
        </w:rPr>
        <w:t xml:space="preserve"> </w:t>
      </w:r>
      <w:r w:rsidR="00A97C9B">
        <w:rPr>
          <w:rFonts w:asciiTheme="majorHAnsi" w:hAnsiTheme="majorHAnsi" w:cstheme="majorHAnsi"/>
          <w:sz w:val="28"/>
          <w:szCs w:val="28"/>
          <w:lang w:val="en-US"/>
        </w:rPr>
        <w:t xml:space="preserve">với </w:t>
      </w:r>
      <w:r w:rsidR="00291851">
        <w:rPr>
          <w:rFonts w:asciiTheme="majorHAnsi" w:hAnsiTheme="majorHAnsi" w:cstheme="majorHAnsi"/>
          <w:sz w:val="28"/>
          <w:szCs w:val="28"/>
          <w:lang w:val="en-US"/>
        </w:rPr>
        <w:t>208,2</w:t>
      </w:r>
      <w:r w:rsidR="00A97C9B">
        <w:rPr>
          <w:rFonts w:asciiTheme="majorHAnsi" w:hAnsiTheme="majorHAnsi" w:cstheme="majorHAnsi"/>
          <w:sz w:val="28"/>
          <w:szCs w:val="28"/>
          <w:lang w:val="en-US"/>
        </w:rPr>
        <w:t xml:space="preserve"> nghìn tấn và </w:t>
      </w:r>
      <w:r w:rsidR="00291851">
        <w:rPr>
          <w:rFonts w:asciiTheme="majorHAnsi" w:hAnsiTheme="majorHAnsi" w:cstheme="majorHAnsi"/>
          <w:sz w:val="28"/>
          <w:szCs w:val="28"/>
          <w:lang w:val="en-US"/>
        </w:rPr>
        <w:t xml:space="preserve">3,0 </w:t>
      </w:r>
      <w:r w:rsidR="00A97C9B">
        <w:rPr>
          <w:rFonts w:asciiTheme="majorHAnsi" w:hAnsiTheme="majorHAnsi" w:cstheme="majorHAnsi"/>
          <w:sz w:val="28"/>
          <w:szCs w:val="28"/>
          <w:lang w:val="en-US"/>
        </w:rPr>
        <w:t xml:space="preserve">triệu baht; (6) </w:t>
      </w:r>
      <w:r w:rsidR="004B5976" w:rsidRPr="004B5976">
        <w:rPr>
          <w:rFonts w:asciiTheme="majorHAnsi" w:hAnsiTheme="majorHAnsi" w:cstheme="majorHAnsi"/>
          <w:sz w:val="28"/>
          <w:szCs w:val="28"/>
          <w:lang w:val="en-US"/>
        </w:rPr>
        <w:t>Cameroon</w:t>
      </w:r>
      <w:r w:rsidR="00A97C9B" w:rsidRPr="00A97C9B">
        <w:rPr>
          <w:rFonts w:asciiTheme="majorHAnsi" w:hAnsiTheme="majorHAnsi" w:cstheme="majorHAnsi"/>
          <w:sz w:val="28"/>
          <w:szCs w:val="28"/>
          <w:lang w:val="en-US"/>
        </w:rPr>
        <w:t xml:space="preserve"> </w:t>
      </w:r>
      <w:r w:rsidR="00A97C9B">
        <w:rPr>
          <w:rFonts w:asciiTheme="majorHAnsi" w:hAnsiTheme="majorHAnsi" w:cstheme="majorHAnsi"/>
          <w:sz w:val="28"/>
          <w:szCs w:val="28"/>
          <w:lang w:val="en-US"/>
        </w:rPr>
        <w:t xml:space="preserve">với </w:t>
      </w:r>
      <w:r w:rsidR="00291851">
        <w:rPr>
          <w:rFonts w:asciiTheme="majorHAnsi" w:hAnsiTheme="majorHAnsi" w:cstheme="majorHAnsi"/>
          <w:sz w:val="28"/>
          <w:szCs w:val="28"/>
          <w:lang w:val="en-US"/>
        </w:rPr>
        <w:t>199,6</w:t>
      </w:r>
      <w:r w:rsidR="00A97C9B">
        <w:rPr>
          <w:rFonts w:asciiTheme="majorHAnsi" w:hAnsiTheme="majorHAnsi" w:cstheme="majorHAnsi"/>
          <w:sz w:val="28"/>
          <w:szCs w:val="28"/>
          <w:lang w:val="en-US"/>
        </w:rPr>
        <w:t xml:space="preserve"> nghìn tấn và </w:t>
      </w:r>
      <w:r w:rsidR="00291851">
        <w:rPr>
          <w:rFonts w:asciiTheme="majorHAnsi" w:hAnsiTheme="majorHAnsi" w:cstheme="majorHAnsi"/>
          <w:sz w:val="28"/>
          <w:szCs w:val="28"/>
          <w:lang w:val="en-US"/>
        </w:rPr>
        <w:t>2,9</w:t>
      </w:r>
      <w:r w:rsidR="00A97C9B">
        <w:rPr>
          <w:rFonts w:asciiTheme="majorHAnsi" w:hAnsiTheme="majorHAnsi" w:cstheme="majorHAnsi"/>
          <w:sz w:val="28"/>
          <w:szCs w:val="28"/>
          <w:lang w:val="en-US"/>
        </w:rPr>
        <w:t xml:space="preserve"> triệu baht; (7) </w:t>
      </w:r>
      <w:r w:rsidR="004B5976" w:rsidRPr="004B5976">
        <w:rPr>
          <w:rFonts w:asciiTheme="majorHAnsi" w:hAnsiTheme="majorHAnsi" w:cstheme="majorHAnsi"/>
          <w:sz w:val="28"/>
          <w:szCs w:val="28"/>
          <w:lang w:val="en-US"/>
        </w:rPr>
        <w:t>Trung Quốc</w:t>
      </w:r>
      <w:r w:rsidR="00A97C9B" w:rsidRPr="00A97C9B">
        <w:rPr>
          <w:rFonts w:asciiTheme="majorHAnsi" w:hAnsiTheme="majorHAnsi" w:cstheme="majorHAnsi"/>
          <w:sz w:val="28"/>
          <w:szCs w:val="28"/>
          <w:lang w:val="en-US"/>
        </w:rPr>
        <w:t xml:space="preserve"> </w:t>
      </w:r>
      <w:r w:rsidR="00A97C9B">
        <w:rPr>
          <w:rFonts w:asciiTheme="majorHAnsi" w:hAnsiTheme="majorHAnsi" w:cstheme="majorHAnsi"/>
          <w:sz w:val="28"/>
          <w:szCs w:val="28"/>
          <w:lang w:val="en-US"/>
        </w:rPr>
        <w:t xml:space="preserve">với </w:t>
      </w:r>
      <w:r w:rsidR="00291851">
        <w:rPr>
          <w:rFonts w:asciiTheme="majorHAnsi" w:hAnsiTheme="majorHAnsi" w:cstheme="majorHAnsi"/>
          <w:sz w:val="28"/>
          <w:szCs w:val="28"/>
          <w:lang w:val="en-US"/>
        </w:rPr>
        <w:t>196,5</w:t>
      </w:r>
      <w:r w:rsidR="00A97C9B">
        <w:rPr>
          <w:rFonts w:asciiTheme="majorHAnsi" w:hAnsiTheme="majorHAnsi" w:cstheme="majorHAnsi"/>
          <w:sz w:val="28"/>
          <w:szCs w:val="28"/>
          <w:lang w:val="en-US"/>
        </w:rPr>
        <w:t xml:space="preserve"> nghìn tấn và </w:t>
      </w:r>
      <w:r w:rsidR="00291851">
        <w:rPr>
          <w:rFonts w:asciiTheme="majorHAnsi" w:hAnsiTheme="majorHAnsi" w:cstheme="majorHAnsi"/>
          <w:sz w:val="28"/>
          <w:szCs w:val="28"/>
          <w:lang w:val="en-US"/>
        </w:rPr>
        <w:t>4,6</w:t>
      </w:r>
      <w:r w:rsidR="00A97C9B">
        <w:rPr>
          <w:rFonts w:asciiTheme="majorHAnsi" w:hAnsiTheme="majorHAnsi" w:cstheme="majorHAnsi"/>
          <w:sz w:val="28"/>
          <w:szCs w:val="28"/>
          <w:lang w:val="en-US"/>
        </w:rPr>
        <w:t xml:space="preserve"> triệu baht; (8) </w:t>
      </w:r>
      <w:r w:rsidR="004B5976" w:rsidRPr="004B5976">
        <w:rPr>
          <w:rFonts w:asciiTheme="majorHAnsi" w:hAnsiTheme="majorHAnsi" w:cstheme="majorHAnsi"/>
          <w:sz w:val="28"/>
          <w:szCs w:val="28"/>
          <w:lang w:val="en-US"/>
        </w:rPr>
        <w:t>Mozambique</w:t>
      </w:r>
      <w:r w:rsidR="00A97C9B" w:rsidRPr="00A97C9B">
        <w:rPr>
          <w:rFonts w:asciiTheme="majorHAnsi" w:hAnsiTheme="majorHAnsi" w:cstheme="majorHAnsi"/>
          <w:sz w:val="28"/>
          <w:szCs w:val="28"/>
          <w:lang w:val="en-US"/>
        </w:rPr>
        <w:t xml:space="preserve"> </w:t>
      </w:r>
      <w:r w:rsidR="00A97C9B">
        <w:rPr>
          <w:rFonts w:asciiTheme="majorHAnsi" w:hAnsiTheme="majorHAnsi" w:cstheme="majorHAnsi"/>
          <w:sz w:val="28"/>
          <w:szCs w:val="28"/>
          <w:lang w:val="en-US"/>
        </w:rPr>
        <w:t xml:space="preserve">với </w:t>
      </w:r>
      <w:r w:rsidR="00291851">
        <w:rPr>
          <w:rFonts w:asciiTheme="majorHAnsi" w:hAnsiTheme="majorHAnsi" w:cstheme="majorHAnsi"/>
          <w:sz w:val="28"/>
          <w:szCs w:val="28"/>
          <w:lang w:val="en-US"/>
        </w:rPr>
        <w:t>162,7</w:t>
      </w:r>
      <w:r w:rsidR="00A97C9B">
        <w:rPr>
          <w:rFonts w:asciiTheme="majorHAnsi" w:hAnsiTheme="majorHAnsi" w:cstheme="majorHAnsi"/>
          <w:sz w:val="28"/>
          <w:szCs w:val="28"/>
          <w:lang w:val="en-US"/>
        </w:rPr>
        <w:t xml:space="preserve"> nghìn tấn và </w:t>
      </w:r>
      <w:r w:rsidR="00291851">
        <w:rPr>
          <w:rFonts w:asciiTheme="majorHAnsi" w:hAnsiTheme="majorHAnsi" w:cstheme="majorHAnsi"/>
          <w:sz w:val="28"/>
          <w:szCs w:val="28"/>
          <w:lang w:val="en-US"/>
        </w:rPr>
        <w:t>2,3</w:t>
      </w:r>
      <w:r w:rsidR="00A97C9B">
        <w:rPr>
          <w:rFonts w:asciiTheme="majorHAnsi" w:hAnsiTheme="majorHAnsi" w:cstheme="majorHAnsi"/>
          <w:sz w:val="28"/>
          <w:szCs w:val="28"/>
          <w:lang w:val="en-US"/>
        </w:rPr>
        <w:t xml:space="preserve"> triệu baht; (9) </w:t>
      </w:r>
      <w:r w:rsidR="004B5976" w:rsidRPr="004B5976">
        <w:rPr>
          <w:rFonts w:asciiTheme="majorHAnsi" w:hAnsiTheme="majorHAnsi" w:cstheme="majorHAnsi"/>
          <w:sz w:val="28"/>
          <w:szCs w:val="28"/>
          <w:lang w:val="en-US"/>
        </w:rPr>
        <w:t>Hồng Kông</w:t>
      </w:r>
      <w:r w:rsidR="00A97C9B">
        <w:rPr>
          <w:rFonts w:asciiTheme="majorHAnsi" w:hAnsiTheme="majorHAnsi" w:cstheme="majorHAnsi"/>
          <w:sz w:val="28"/>
          <w:szCs w:val="28"/>
          <w:lang w:val="en-US"/>
        </w:rPr>
        <w:t xml:space="preserve"> với </w:t>
      </w:r>
      <w:r w:rsidR="00291851">
        <w:rPr>
          <w:rFonts w:asciiTheme="majorHAnsi" w:hAnsiTheme="majorHAnsi" w:cstheme="majorHAnsi"/>
          <w:sz w:val="28"/>
          <w:szCs w:val="28"/>
          <w:lang w:val="en-US"/>
        </w:rPr>
        <w:t xml:space="preserve">142,2 </w:t>
      </w:r>
      <w:r w:rsidR="00A97C9B">
        <w:rPr>
          <w:rFonts w:asciiTheme="majorHAnsi" w:hAnsiTheme="majorHAnsi" w:cstheme="majorHAnsi"/>
          <w:sz w:val="28"/>
          <w:szCs w:val="28"/>
          <w:lang w:val="en-US"/>
        </w:rPr>
        <w:t xml:space="preserve">nghìn tấn và </w:t>
      </w:r>
      <w:r w:rsidR="00291851">
        <w:rPr>
          <w:rFonts w:asciiTheme="majorHAnsi" w:hAnsiTheme="majorHAnsi" w:cstheme="majorHAnsi"/>
          <w:sz w:val="28"/>
          <w:szCs w:val="28"/>
          <w:lang w:val="en-US"/>
        </w:rPr>
        <w:t>4,9</w:t>
      </w:r>
      <w:r w:rsidR="00A97C9B">
        <w:rPr>
          <w:rFonts w:asciiTheme="majorHAnsi" w:hAnsiTheme="majorHAnsi" w:cstheme="majorHAnsi"/>
          <w:sz w:val="28"/>
          <w:szCs w:val="28"/>
          <w:lang w:val="en-US"/>
        </w:rPr>
        <w:t xml:space="preserve"> triệu baht; (10) </w:t>
      </w:r>
      <w:r w:rsidR="004B5976" w:rsidRPr="004B5976">
        <w:rPr>
          <w:rFonts w:asciiTheme="majorHAnsi" w:hAnsiTheme="majorHAnsi" w:cstheme="majorHAnsi"/>
          <w:sz w:val="28"/>
          <w:szCs w:val="28"/>
          <w:lang w:val="en-US"/>
        </w:rPr>
        <w:t>Singapore</w:t>
      </w:r>
      <w:r w:rsidR="00A97C9B">
        <w:rPr>
          <w:rFonts w:asciiTheme="majorHAnsi" w:hAnsiTheme="majorHAnsi" w:cstheme="majorHAnsi"/>
          <w:sz w:val="28"/>
          <w:szCs w:val="28"/>
          <w:lang w:val="en-US"/>
        </w:rPr>
        <w:t xml:space="preserve"> với </w:t>
      </w:r>
      <w:r w:rsidR="00291851">
        <w:rPr>
          <w:rFonts w:asciiTheme="majorHAnsi" w:hAnsiTheme="majorHAnsi" w:cstheme="majorHAnsi"/>
          <w:sz w:val="28"/>
          <w:szCs w:val="28"/>
          <w:lang w:val="en-US"/>
        </w:rPr>
        <w:t>110,7</w:t>
      </w:r>
      <w:r w:rsidR="00A97C9B">
        <w:rPr>
          <w:rFonts w:asciiTheme="majorHAnsi" w:hAnsiTheme="majorHAnsi" w:cstheme="majorHAnsi"/>
          <w:sz w:val="28"/>
          <w:szCs w:val="28"/>
          <w:lang w:val="en-US"/>
        </w:rPr>
        <w:t xml:space="preserve"> nghìn tấn và</w:t>
      </w:r>
      <w:r w:rsidR="00291851">
        <w:rPr>
          <w:rFonts w:asciiTheme="majorHAnsi" w:hAnsiTheme="majorHAnsi" w:cstheme="majorHAnsi"/>
          <w:sz w:val="28"/>
          <w:szCs w:val="28"/>
          <w:lang w:val="en-US"/>
        </w:rPr>
        <w:t xml:space="preserve"> 3,5 </w:t>
      </w:r>
      <w:r w:rsidR="00A97C9B">
        <w:rPr>
          <w:rFonts w:asciiTheme="majorHAnsi" w:hAnsiTheme="majorHAnsi" w:cstheme="majorHAnsi"/>
          <w:sz w:val="28"/>
          <w:szCs w:val="28"/>
          <w:lang w:val="en-US"/>
        </w:rPr>
        <w:t>triệu baht.</w:t>
      </w:r>
    </w:p>
    <w:p w14:paraId="123AE91B" w14:textId="77777777" w:rsidR="00C51827" w:rsidRPr="003F4C90" w:rsidRDefault="00C51827" w:rsidP="006A2883">
      <w:pPr>
        <w:spacing w:after="240" w:line="276" w:lineRule="auto"/>
        <w:ind w:firstLine="567"/>
        <w:jc w:val="both"/>
        <w:rPr>
          <w:rFonts w:asciiTheme="majorHAnsi" w:hAnsiTheme="majorHAnsi" w:cstheme="majorHAnsi"/>
          <w:sz w:val="28"/>
          <w:szCs w:val="28"/>
          <w:lang w:val="en-US"/>
        </w:rPr>
      </w:pPr>
    </w:p>
    <w:p w14:paraId="42B7CD31" w14:textId="1E5E3169" w:rsidR="0091139A" w:rsidRPr="003F4C90" w:rsidRDefault="0091139A" w:rsidP="008A3051">
      <w:pPr>
        <w:pStyle w:val="Caption"/>
        <w:spacing w:after="0"/>
        <w:jc w:val="center"/>
        <w:rPr>
          <w:rFonts w:asciiTheme="majorHAnsi" w:hAnsiTheme="majorHAnsi" w:cstheme="majorHAnsi"/>
          <w:b/>
          <w:i w:val="0"/>
          <w:sz w:val="28"/>
          <w:szCs w:val="28"/>
        </w:rPr>
      </w:pPr>
      <w:bookmarkStart w:id="26" w:name="_Toc59461685"/>
      <w:r w:rsidRPr="003F4C90">
        <w:rPr>
          <w:rFonts w:asciiTheme="majorHAnsi" w:hAnsiTheme="majorHAnsi" w:cstheme="majorHAnsi"/>
          <w:b/>
          <w:i w:val="0"/>
          <w:sz w:val="28"/>
          <w:szCs w:val="28"/>
        </w:rPr>
        <w:lastRenderedPageBreak/>
        <w:t xml:space="preserve">Hình </w:t>
      </w:r>
      <w:r w:rsidRPr="003F4C90">
        <w:rPr>
          <w:rFonts w:asciiTheme="majorHAnsi" w:hAnsiTheme="majorHAnsi" w:cstheme="majorHAnsi"/>
          <w:b/>
          <w:i w:val="0"/>
          <w:sz w:val="28"/>
          <w:szCs w:val="28"/>
        </w:rPr>
        <w:fldChar w:fldCharType="begin"/>
      </w:r>
      <w:r w:rsidRPr="003F4C90">
        <w:rPr>
          <w:rFonts w:asciiTheme="majorHAnsi" w:hAnsiTheme="majorHAnsi" w:cstheme="majorHAnsi"/>
          <w:b/>
          <w:i w:val="0"/>
          <w:sz w:val="28"/>
          <w:szCs w:val="28"/>
        </w:rPr>
        <w:instrText xml:space="preserve"> SEQ Hình \* ARABIC </w:instrText>
      </w:r>
      <w:r w:rsidRPr="003F4C90">
        <w:rPr>
          <w:rFonts w:asciiTheme="majorHAnsi" w:hAnsiTheme="majorHAnsi" w:cstheme="majorHAnsi"/>
          <w:b/>
          <w:i w:val="0"/>
          <w:sz w:val="28"/>
          <w:szCs w:val="28"/>
        </w:rPr>
        <w:fldChar w:fldCharType="separate"/>
      </w:r>
      <w:r w:rsidR="009A4BEC">
        <w:rPr>
          <w:rFonts w:asciiTheme="majorHAnsi" w:hAnsiTheme="majorHAnsi" w:cstheme="majorHAnsi"/>
          <w:b/>
          <w:i w:val="0"/>
          <w:noProof/>
          <w:sz w:val="28"/>
          <w:szCs w:val="28"/>
        </w:rPr>
        <w:t>6</w:t>
      </w:r>
      <w:r w:rsidRPr="003F4C90">
        <w:rPr>
          <w:rFonts w:asciiTheme="majorHAnsi" w:hAnsiTheme="majorHAnsi" w:cstheme="majorHAnsi"/>
          <w:b/>
          <w:i w:val="0"/>
          <w:sz w:val="28"/>
          <w:szCs w:val="28"/>
        </w:rPr>
        <w:fldChar w:fldCharType="end"/>
      </w:r>
      <w:r w:rsidRPr="003F4C90">
        <w:rPr>
          <w:rFonts w:asciiTheme="majorHAnsi" w:hAnsiTheme="majorHAnsi" w:cstheme="majorHAnsi"/>
          <w:b/>
          <w:i w:val="0"/>
          <w:sz w:val="28"/>
          <w:szCs w:val="28"/>
        </w:rPr>
        <w:t xml:space="preserve">: Tỷ trọng </w:t>
      </w:r>
      <w:r w:rsidR="004B5976">
        <w:rPr>
          <w:rFonts w:asciiTheme="majorHAnsi" w:hAnsiTheme="majorHAnsi" w:cstheme="majorHAnsi"/>
          <w:b/>
          <w:i w:val="0"/>
          <w:sz w:val="28"/>
          <w:szCs w:val="28"/>
        </w:rPr>
        <w:t xml:space="preserve">khối lượng </w:t>
      </w:r>
      <w:r w:rsidRPr="003F4C90">
        <w:rPr>
          <w:rFonts w:asciiTheme="majorHAnsi" w:hAnsiTheme="majorHAnsi" w:cstheme="majorHAnsi"/>
          <w:b/>
          <w:i w:val="0"/>
          <w:sz w:val="28"/>
          <w:szCs w:val="28"/>
        </w:rPr>
        <w:t xml:space="preserve">xuất khẩu gạo của Thái Lan phân theo thị trường trong </w:t>
      </w:r>
      <w:r w:rsidR="003A0ED8">
        <w:rPr>
          <w:rFonts w:asciiTheme="majorHAnsi" w:hAnsiTheme="majorHAnsi" w:cstheme="majorHAnsi"/>
          <w:b/>
          <w:i w:val="0"/>
          <w:sz w:val="28"/>
          <w:szCs w:val="28"/>
        </w:rPr>
        <w:t>10</w:t>
      </w:r>
      <w:r w:rsidRPr="003F4C90">
        <w:rPr>
          <w:rFonts w:asciiTheme="majorHAnsi" w:hAnsiTheme="majorHAnsi" w:cstheme="majorHAnsi"/>
          <w:b/>
          <w:i w:val="0"/>
          <w:sz w:val="28"/>
          <w:szCs w:val="28"/>
        </w:rPr>
        <w:t xml:space="preserve"> tháng đầu năm 20</w:t>
      </w:r>
      <w:r w:rsidR="003A0ED8">
        <w:rPr>
          <w:rFonts w:asciiTheme="majorHAnsi" w:hAnsiTheme="majorHAnsi" w:cstheme="majorHAnsi"/>
          <w:b/>
          <w:i w:val="0"/>
          <w:sz w:val="28"/>
          <w:szCs w:val="28"/>
        </w:rPr>
        <w:t>20</w:t>
      </w:r>
      <w:bookmarkEnd w:id="26"/>
    </w:p>
    <w:p w14:paraId="7705B749" w14:textId="5453DAD1" w:rsidR="0091139A" w:rsidRPr="003F4C90" w:rsidRDefault="003A0ED8" w:rsidP="003A0ED8">
      <w:pPr>
        <w:spacing w:after="0" w:line="276" w:lineRule="auto"/>
        <w:jc w:val="center"/>
        <w:rPr>
          <w:rFonts w:asciiTheme="majorHAnsi" w:hAnsiTheme="majorHAnsi" w:cstheme="majorHAnsi"/>
          <w:sz w:val="28"/>
          <w:szCs w:val="28"/>
          <w:lang w:val="en-US"/>
        </w:rPr>
      </w:pPr>
      <w:r>
        <w:rPr>
          <w:noProof/>
        </w:rPr>
        <w:drawing>
          <wp:inline distT="0" distB="0" distL="0" distR="0" wp14:anchorId="2FFE767E" wp14:editId="16E18334">
            <wp:extent cx="5414917" cy="3562597"/>
            <wp:effectExtent l="0" t="0" r="14605" b="0"/>
            <wp:docPr id="21" name="Chart 21">
              <a:extLst xmlns:a="http://schemas.openxmlformats.org/drawingml/2006/main">
                <a:ext uri="{FF2B5EF4-FFF2-40B4-BE49-F238E27FC236}">
                  <a16:creationId xmlns:a16="http://schemas.microsoft.com/office/drawing/2014/main" id="{9A91E102-5361-4AEB-A634-71BE6BDDC74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118D7BD" w14:textId="59EBC90E" w:rsidR="0091139A" w:rsidRDefault="0091139A" w:rsidP="0091139A">
      <w:pPr>
        <w:spacing w:after="240" w:line="276" w:lineRule="auto"/>
        <w:jc w:val="right"/>
        <w:rPr>
          <w:rFonts w:asciiTheme="majorHAnsi" w:hAnsiTheme="majorHAnsi" w:cstheme="majorHAnsi"/>
          <w:i/>
          <w:iCs/>
          <w:sz w:val="28"/>
          <w:szCs w:val="28"/>
          <w:lang w:val="en-US"/>
        </w:rPr>
      </w:pPr>
      <w:r w:rsidRPr="00C51827">
        <w:rPr>
          <w:rFonts w:asciiTheme="majorHAnsi" w:hAnsiTheme="majorHAnsi" w:cstheme="majorHAnsi"/>
          <w:i/>
          <w:iCs/>
          <w:sz w:val="28"/>
          <w:szCs w:val="28"/>
          <w:lang w:val="en-US"/>
        </w:rPr>
        <w:t>Nguồn: Hiệp hội Xuất khẩu Gạo Thái Lan</w:t>
      </w:r>
    </w:p>
    <w:p w14:paraId="458D1080" w14:textId="77777777" w:rsidR="002E7477" w:rsidRPr="00C51827" w:rsidRDefault="002E7477" w:rsidP="0091139A">
      <w:pPr>
        <w:spacing w:after="240" w:line="276" w:lineRule="auto"/>
        <w:jc w:val="right"/>
        <w:rPr>
          <w:rFonts w:asciiTheme="majorHAnsi" w:hAnsiTheme="majorHAnsi" w:cstheme="majorHAnsi"/>
          <w:i/>
          <w:iCs/>
          <w:sz w:val="28"/>
          <w:szCs w:val="28"/>
          <w:lang w:val="en-US"/>
        </w:rPr>
      </w:pPr>
    </w:p>
    <w:p w14:paraId="5E64F2F7" w14:textId="67EA0474" w:rsidR="005C714D" w:rsidRPr="00406F17" w:rsidRDefault="005C714D" w:rsidP="00406F17">
      <w:pPr>
        <w:pStyle w:val="Heading2"/>
      </w:pPr>
      <w:bookmarkStart w:id="27" w:name="_Toc59461654"/>
      <w:r w:rsidRPr="00406F17">
        <w:t>2. Tiêu dùng trong nước</w:t>
      </w:r>
      <w:bookmarkEnd w:id="27"/>
    </w:p>
    <w:p w14:paraId="75B44279" w14:textId="6B50C293" w:rsidR="008A3051" w:rsidRDefault="008A3051" w:rsidP="008A3051">
      <w:pPr>
        <w:spacing w:after="240" w:line="276" w:lineRule="auto"/>
        <w:ind w:firstLine="567"/>
        <w:jc w:val="both"/>
        <w:rPr>
          <w:rFonts w:asciiTheme="majorHAnsi" w:hAnsiTheme="majorHAnsi" w:cstheme="majorHAnsi"/>
          <w:sz w:val="28"/>
          <w:szCs w:val="28"/>
          <w:lang w:val="en-US"/>
        </w:rPr>
      </w:pPr>
      <w:r w:rsidRPr="003F4C90">
        <w:rPr>
          <w:rFonts w:asciiTheme="majorHAnsi" w:hAnsiTheme="majorHAnsi" w:cstheme="majorHAnsi"/>
          <w:sz w:val="28"/>
          <w:szCs w:val="28"/>
          <w:lang w:val="en-US"/>
        </w:rPr>
        <w:t xml:space="preserve">Năm 2019, </w:t>
      </w:r>
      <w:r w:rsidR="00597979">
        <w:rPr>
          <w:rFonts w:asciiTheme="majorHAnsi" w:hAnsiTheme="majorHAnsi" w:cstheme="majorHAnsi"/>
          <w:sz w:val="28"/>
          <w:szCs w:val="28"/>
          <w:lang w:val="en-US"/>
        </w:rPr>
        <w:t xml:space="preserve">mức tiêu dùng gạo của Thái Lan ước đạt 12 </w:t>
      </w:r>
      <w:r w:rsidR="004D6EC6">
        <w:rPr>
          <w:rFonts w:asciiTheme="majorHAnsi" w:hAnsiTheme="majorHAnsi" w:cstheme="majorHAnsi"/>
          <w:sz w:val="28"/>
          <w:szCs w:val="28"/>
          <w:lang w:val="en-US"/>
        </w:rPr>
        <w:t>triệu</w:t>
      </w:r>
      <w:r w:rsidR="00597979">
        <w:rPr>
          <w:rFonts w:asciiTheme="majorHAnsi" w:hAnsiTheme="majorHAnsi" w:cstheme="majorHAnsi"/>
          <w:sz w:val="28"/>
          <w:szCs w:val="28"/>
          <w:lang w:val="en-US"/>
        </w:rPr>
        <w:t xml:space="preserve"> tấn, tương đương so với năm 2019. Thực tế mức tiêu dùng gạo </w:t>
      </w:r>
      <w:r w:rsidR="004D6EC6">
        <w:rPr>
          <w:rFonts w:asciiTheme="majorHAnsi" w:hAnsiTheme="majorHAnsi" w:cstheme="majorHAnsi"/>
          <w:sz w:val="28"/>
          <w:szCs w:val="28"/>
          <w:lang w:val="en-US"/>
        </w:rPr>
        <w:t>của một quốc gia còn tùy theo tình hình dân số của nước đó</w:t>
      </w:r>
      <w:r w:rsidR="00901AC4">
        <w:rPr>
          <w:rFonts w:asciiTheme="majorHAnsi" w:hAnsiTheme="majorHAnsi" w:cstheme="majorHAnsi"/>
          <w:sz w:val="28"/>
          <w:szCs w:val="28"/>
          <w:lang w:val="en-US"/>
        </w:rPr>
        <w:t>, cũng như thói quen sử dụng gạo</w:t>
      </w:r>
      <w:r w:rsidR="004D6EC6">
        <w:rPr>
          <w:rFonts w:asciiTheme="majorHAnsi" w:hAnsiTheme="majorHAnsi" w:cstheme="majorHAnsi"/>
          <w:sz w:val="28"/>
          <w:szCs w:val="28"/>
          <w:lang w:val="en-US"/>
        </w:rPr>
        <w:t xml:space="preserve">. </w:t>
      </w:r>
      <w:r w:rsidR="00901AC4">
        <w:rPr>
          <w:rFonts w:asciiTheme="majorHAnsi" w:hAnsiTheme="majorHAnsi" w:cstheme="majorHAnsi"/>
          <w:sz w:val="28"/>
          <w:szCs w:val="28"/>
          <w:lang w:val="en-US"/>
        </w:rPr>
        <w:t>K</w:t>
      </w:r>
      <w:r w:rsidR="004D6EC6">
        <w:rPr>
          <w:rFonts w:asciiTheme="majorHAnsi" w:hAnsiTheme="majorHAnsi" w:cstheme="majorHAnsi"/>
          <w:sz w:val="28"/>
          <w:szCs w:val="28"/>
          <w:lang w:val="en-US"/>
        </w:rPr>
        <w:t>hi so sánh với các quốc gia xuất khẩu nhiều gạo khác trên thế giới, có thể thấy quốc gia có dân số nhiều hơn có mức tiêu dùng cao hơn hẳn. Đặc biệt như Ấn Độ có mức tiêu dùng lên đến 106 triệu tấn</w:t>
      </w:r>
      <w:r w:rsidR="00AE708E">
        <w:rPr>
          <w:rFonts w:asciiTheme="majorHAnsi" w:hAnsiTheme="majorHAnsi" w:cstheme="majorHAnsi"/>
          <w:sz w:val="28"/>
          <w:szCs w:val="28"/>
          <w:lang w:val="en-US"/>
        </w:rPr>
        <w:t xml:space="preserve">. </w:t>
      </w:r>
      <w:r w:rsidR="00901AC4">
        <w:rPr>
          <w:rFonts w:asciiTheme="majorHAnsi" w:hAnsiTheme="majorHAnsi" w:cstheme="majorHAnsi"/>
          <w:sz w:val="28"/>
          <w:szCs w:val="28"/>
          <w:lang w:val="en-US"/>
        </w:rPr>
        <w:t>Còn so với Việt Nam với mức dân số cao hơn, Thái Lan cũng có mức tiêu dùng thấp hơn, cụ thể, Việt Nam tiêu thụ 21,2 triệu tấn. Còn so với Pakistan</w:t>
      </w:r>
      <w:r w:rsidR="002959E2">
        <w:rPr>
          <w:rFonts w:asciiTheme="majorHAnsi" w:hAnsiTheme="majorHAnsi" w:cstheme="majorHAnsi"/>
          <w:sz w:val="28"/>
          <w:szCs w:val="28"/>
          <w:lang w:val="en-US"/>
        </w:rPr>
        <w:t xml:space="preserve"> với mức tiêu thụ chỉ 3,4 triệu tấn, Thái Lan cũng có mức tiêu thụ cao hơn hẳn.</w:t>
      </w:r>
    </w:p>
    <w:p w14:paraId="49B00BBA" w14:textId="0AD25CC9" w:rsidR="00BA5133" w:rsidRDefault="00BA5133" w:rsidP="008A3051">
      <w:pPr>
        <w:spacing w:after="240" w:line="276"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Với mức dân số khoảng 69,4 triệu người trong năm 2020, ước tính Thái Lan sẽ có mức </w:t>
      </w:r>
      <w:r w:rsidR="007462E4">
        <w:rPr>
          <w:rFonts w:asciiTheme="majorHAnsi" w:hAnsiTheme="majorHAnsi" w:cstheme="majorHAnsi"/>
          <w:sz w:val="28"/>
          <w:szCs w:val="28"/>
          <w:lang w:val="en-US"/>
        </w:rPr>
        <w:t>tiêu thụ lúa gạo</w:t>
      </w:r>
      <w:r>
        <w:rPr>
          <w:rFonts w:asciiTheme="majorHAnsi" w:hAnsiTheme="majorHAnsi" w:cstheme="majorHAnsi"/>
          <w:sz w:val="28"/>
          <w:szCs w:val="28"/>
          <w:lang w:val="en-US"/>
        </w:rPr>
        <w:t xml:space="preserve"> bình quân đầu người là 172,8 kg/người/năm.</w:t>
      </w:r>
      <w:r w:rsidR="00CA36B7">
        <w:rPr>
          <w:rFonts w:asciiTheme="majorHAnsi" w:hAnsiTheme="majorHAnsi" w:cstheme="majorHAnsi"/>
          <w:sz w:val="28"/>
          <w:szCs w:val="28"/>
          <w:lang w:val="en-US"/>
        </w:rPr>
        <w:t xml:space="preserve"> </w:t>
      </w:r>
      <w:r w:rsidR="007462E4">
        <w:rPr>
          <w:rFonts w:asciiTheme="majorHAnsi" w:hAnsiTheme="majorHAnsi" w:cstheme="majorHAnsi"/>
          <w:sz w:val="28"/>
          <w:szCs w:val="28"/>
          <w:lang w:val="en-US"/>
        </w:rPr>
        <w:t>So với Ấn Độ với mức tiêu thụ 78,3 kg/người/năm, hay Pakistan là 16,0 kg/người/năm thì mức tiêu thụ của Thái Lan cao hơn hẳn. Tuy nhiên, so với Việt Nam có mức t</w:t>
      </w:r>
      <w:r w:rsidR="000B536D">
        <w:rPr>
          <w:rFonts w:asciiTheme="majorHAnsi" w:hAnsiTheme="majorHAnsi" w:cstheme="majorHAnsi"/>
          <w:sz w:val="28"/>
          <w:szCs w:val="28"/>
          <w:lang w:val="en-US"/>
        </w:rPr>
        <w:t>iêu thụ là 221,9 kg/người/năm thì Thái Lan có mức tiêu thụ thấp hơn.</w:t>
      </w:r>
    </w:p>
    <w:p w14:paraId="41E8EE81" w14:textId="53B1A224" w:rsidR="00201620" w:rsidRPr="00B05E5B" w:rsidRDefault="008A3051" w:rsidP="00B05E5B">
      <w:pPr>
        <w:pStyle w:val="Caption"/>
        <w:jc w:val="center"/>
        <w:rPr>
          <w:rFonts w:asciiTheme="majorHAnsi" w:hAnsiTheme="majorHAnsi" w:cstheme="majorHAnsi"/>
          <w:b/>
          <w:i w:val="0"/>
          <w:sz w:val="28"/>
          <w:szCs w:val="28"/>
        </w:rPr>
      </w:pPr>
      <w:bookmarkStart w:id="28" w:name="_Toc59461686"/>
      <w:r w:rsidRPr="003F4C90">
        <w:rPr>
          <w:rFonts w:asciiTheme="majorHAnsi" w:hAnsiTheme="majorHAnsi" w:cstheme="majorHAnsi"/>
          <w:b/>
          <w:i w:val="0"/>
          <w:sz w:val="28"/>
          <w:szCs w:val="28"/>
        </w:rPr>
        <w:lastRenderedPageBreak/>
        <w:t xml:space="preserve">Hình </w:t>
      </w:r>
      <w:r w:rsidRPr="003F4C90">
        <w:rPr>
          <w:rFonts w:asciiTheme="majorHAnsi" w:hAnsiTheme="majorHAnsi" w:cstheme="majorHAnsi"/>
          <w:b/>
          <w:i w:val="0"/>
          <w:sz w:val="28"/>
          <w:szCs w:val="28"/>
        </w:rPr>
        <w:fldChar w:fldCharType="begin"/>
      </w:r>
      <w:r w:rsidRPr="003F4C90">
        <w:rPr>
          <w:rFonts w:asciiTheme="majorHAnsi" w:hAnsiTheme="majorHAnsi" w:cstheme="majorHAnsi"/>
          <w:b/>
          <w:i w:val="0"/>
          <w:sz w:val="28"/>
          <w:szCs w:val="28"/>
        </w:rPr>
        <w:instrText xml:space="preserve"> SEQ Hình \* ARABIC </w:instrText>
      </w:r>
      <w:r w:rsidRPr="003F4C90">
        <w:rPr>
          <w:rFonts w:asciiTheme="majorHAnsi" w:hAnsiTheme="majorHAnsi" w:cstheme="majorHAnsi"/>
          <w:b/>
          <w:i w:val="0"/>
          <w:sz w:val="28"/>
          <w:szCs w:val="28"/>
        </w:rPr>
        <w:fldChar w:fldCharType="separate"/>
      </w:r>
      <w:r w:rsidR="009A4BEC">
        <w:rPr>
          <w:rFonts w:asciiTheme="majorHAnsi" w:hAnsiTheme="majorHAnsi" w:cstheme="majorHAnsi"/>
          <w:b/>
          <w:i w:val="0"/>
          <w:noProof/>
          <w:sz w:val="28"/>
          <w:szCs w:val="28"/>
        </w:rPr>
        <w:t>7</w:t>
      </w:r>
      <w:r w:rsidRPr="003F4C90">
        <w:rPr>
          <w:rFonts w:asciiTheme="majorHAnsi" w:hAnsiTheme="majorHAnsi" w:cstheme="majorHAnsi"/>
          <w:b/>
          <w:i w:val="0"/>
          <w:sz w:val="28"/>
          <w:szCs w:val="28"/>
        </w:rPr>
        <w:fldChar w:fldCharType="end"/>
      </w:r>
      <w:r w:rsidRPr="003F4C90">
        <w:rPr>
          <w:rFonts w:asciiTheme="majorHAnsi" w:hAnsiTheme="majorHAnsi" w:cstheme="majorHAnsi"/>
          <w:b/>
          <w:i w:val="0"/>
          <w:sz w:val="28"/>
          <w:szCs w:val="28"/>
        </w:rPr>
        <w:t>: Tiêu dùng gạo của Thái Lan</w:t>
      </w:r>
      <w:r w:rsidR="00B05E5B">
        <w:rPr>
          <w:rFonts w:asciiTheme="majorHAnsi" w:hAnsiTheme="majorHAnsi" w:cstheme="majorHAnsi"/>
          <w:b/>
          <w:i w:val="0"/>
          <w:sz w:val="28"/>
          <w:szCs w:val="28"/>
        </w:rPr>
        <w:t>, Ấn Độ, Pakistan và Việt Nam</w:t>
      </w:r>
      <w:r w:rsidRPr="003F4C90">
        <w:rPr>
          <w:rFonts w:asciiTheme="majorHAnsi" w:hAnsiTheme="majorHAnsi" w:cstheme="majorHAnsi"/>
          <w:b/>
          <w:i w:val="0"/>
          <w:sz w:val="28"/>
          <w:szCs w:val="28"/>
        </w:rPr>
        <w:t xml:space="preserve"> trong giai đoạn 201</w:t>
      </w:r>
      <w:r w:rsidR="00461281">
        <w:rPr>
          <w:rFonts w:asciiTheme="majorHAnsi" w:hAnsiTheme="majorHAnsi" w:cstheme="majorHAnsi"/>
          <w:b/>
          <w:i w:val="0"/>
          <w:sz w:val="28"/>
          <w:szCs w:val="28"/>
        </w:rPr>
        <w:t>1</w:t>
      </w:r>
      <w:r w:rsidRPr="003F4C90">
        <w:rPr>
          <w:rFonts w:asciiTheme="majorHAnsi" w:hAnsiTheme="majorHAnsi" w:cstheme="majorHAnsi"/>
          <w:b/>
          <w:i w:val="0"/>
          <w:sz w:val="28"/>
          <w:szCs w:val="28"/>
        </w:rPr>
        <w:t>-20</w:t>
      </w:r>
      <w:r w:rsidR="00461281">
        <w:rPr>
          <w:rFonts w:asciiTheme="majorHAnsi" w:hAnsiTheme="majorHAnsi" w:cstheme="majorHAnsi"/>
          <w:b/>
          <w:i w:val="0"/>
          <w:sz w:val="28"/>
          <w:szCs w:val="28"/>
        </w:rPr>
        <w:t>20</w:t>
      </w:r>
      <w:bookmarkEnd w:id="28"/>
    </w:p>
    <w:p w14:paraId="7AF4FFA6" w14:textId="4D362EDE" w:rsidR="00201620" w:rsidRPr="003F4C90" w:rsidRDefault="00201620" w:rsidP="008A3051">
      <w:pPr>
        <w:spacing w:after="0" w:line="276" w:lineRule="auto"/>
        <w:jc w:val="both"/>
        <w:rPr>
          <w:rFonts w:asciiTheme="majorHAnsi" w:hAnsiTheme="majorHAnsi" w:cstheme="majorHAnsi"/>
          <w:sz w:val="28"/>
          <w:szCs w:val="28"/>
          <w:lang w:val="en-US"/>
        </w:rPr>
      </w:pPr>
      <w:r>
        <w:rPr>
          <w:rFonts w:asciiTheme="majorHAnsi" w:hAnsiTheme="majorHAnsi" w:cstheme="majorHAnsi"/>
          <w:noProof/>
          <w:sz w:val="28"/>
          <w:szCs w:val="28"/>
          <w:lang w:val="en-US"/>
        </w:rPr>
        <w:drawing>
          <wp:inline distT="0" distB="0" distL="0" distR="0" wp14:anchorId="32B0CD72" wp14:editId="59699FC5">
            <wp:extent cx="5459104" cy="3207224"/>
            <wp:effectExtent l="0" t="0" r="8255" b="1270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C596F86" w14:textId="4F67F5FF" w:rsidR="008A3051" w:rsidRPr="006B6FB6" w:rsidRDefault="008A3051" w:rsidP="008A3051">
      <w:pPr>
        <w:spacing w:after="240" w:line="276" w:lineRule="auto"/>
        <w:jc w:val="right"/>
        <w:rPr>
          <w:rFonts w:asciiTheme="majorHAnsi" w:hAnsiTheme="majorHAnsi" w:cstheme="majorHAnsi"/>
          <w:i/>
          <w:iCs/>
          <w:sz w:val="28"/>
          <w:szCs w:val="28"/>
          <w:lang w:val="en-US"/>
        </w:rPr>
      </w:pPr>
      <w:r w:rsidRPr="006B6FB6">
        <w:rPr>
          <w:rFonts w:asciiTheme="majorHAnsi" w:hAnsiTheme="majorHAnsi" w:cstheme="majorHAnsi"/>
          <w:i/>
          <w:iCs/>
          <w:sz w:val="28"/>
          <w:szCs w:val="28"/>
          <w:lang w:val="en-US"/>
        </w:rPr>
        <w:t>Nguồn: USDA</w:t>
      </w:r>
    </w:p>
    <w:p w14:paraId="62552255" w14:textId="77777777" w:rsidR="006B6FB6" w:rsidRPr="003F4C90" w:rsidRDefault="006B6FB6" w:rsidP="008A3051">
      <w:pPr>
        <w:spacing w:after="240" w:line="276" w:lineRule="auto"/>
        <w:jc w:val="right"/>
        <w:rPr>
          <w:rFonts w:asciiTheme="majorHAnsi" w:hAnsiTheme="majorHAnsi" w:cstheme="majorHAnsi"/>
          <w:sz w:val="28"/>
          <w:szCs w:val="28"/>
          <w:lang w:val="en-US"/>
        </w:rPr>
      </w:pPr>
    </w:p>
    <w:p w14:paraId="11B833E0" w14:textId="4DA333B0" w:rsidR="005C714D" w:rsidRPr="00406F17" w:rsidRDefault="005C714D" w:rsidP="00406F17">
      <w:pPr>
        <w:pStyle w:val="Heading2"/>
      </w:pPr>
      <w:bookmarkStart w:id="29" w:name="_Toc59461655"/>
      <w:r w:rsidRPr="00406F17">
        <w:t>3. Dự trữ</w:t>
      </w:r>
      <w:bookmarkEnd w:id="29"/>
    </w:p>
    <w:p w14:paraId="49A132B2" w14:textId="3D1E60C1" w:rsidR="003725A4" w:rsidRDefault="00901AC4" w:rsidP="00A4410E">
      <w:pPr>
        <w:spacing w:after="240" w:line="276" w:lineRule="auto"/>
        <w:ind w:firstLine="567"/>
        <w:jc w:val="both"/>
        <w:rPr>
          <w:rFonts w:asciiTheme="majorHAnsi" w:hAnsiTheme="majorHAnsi" w:cstheme="majorHAnsi"/>
          <w:sz w:val="28"/>
          <w:szCs w:val="28"/>
          <w:lang w:val="en-US"/>
        </w:rPr>
      </w:pPr>
      <w:bookmarkStart w:id="30" w:name="_Hlk25106272"/>
      <w:r>
        <w:rPr>
          <w:rFonts w:asciiTheme="majorHAnsi" w:hAnsiTheme="majorHAnsi" w:cstheme="majorHAnsi"/>
          <w:sz w:val="28"/>
          <w:szCs w:val="28"/>
          <w:lang w:val="en-US"/>
        </w:rPr>
        <w:t>Dự trữ của Thái Lan</w:t>
      </w:r>
      <w:r w:rsidR="00A4410E">
        <w:rPr>
          <w:rFonts w:asciiTheme="majorHAnsi" w:hAnsiTheme="majorHAnsi" w:cstheme="majorHAnsi"/>
          <w:sz w:val="28"/>
          <w:szCs w:val="28"/>
          <w:lang w:val="en-US"/>
        </w:rPr>
        <w:t xml:space="preserve"> trong năm 2020 ước đạt 4,4 triệu tấn, thấp hơn so với mức 4,6 triệu tấn của năm 2019. Thực tế, t</w:t>
      </w:r>
      <w:r w:rsidR="00A4410E" w:rsidRPr="003F4C90">
        <w:rPr>
          <w:rFonts w:asciiTheme="majorHAnsi" w:hAnsiTheme="majorHAnsi" w:cstheme="majorHAnsi"/>
          <w:sz w:val="28"/>
          <w:szCs w:val="28"/>
          <w:lang w:val="en-US"/>
        </w:rPr>
        <w:t xml:space="preserve">rong giai đoạn </w:t>
      </w:r>
      <w:r w:rsidR="00A4410E">
        <w:rPr>
          <w:rFonts w:asciiTheme="majorHAnsi" w:hAnsiTheme="majorHAnsi" w:cstheme="majorHAnsi"/>
          <w:sz w:val="28"/>
          <w:szCs w:val="28"/>
          <w:lang w:val="en-US"/>
        </w:rPr>
        <w:t>cầm quyền của chính quyền Yingluck (</w:t>
      </w:r>
      <w:r w:rsidR="00A4410E" w:rsidRPr="003F4C90">
        <w:rPr>
          <w:rFonts w:asciiTheme="majorHAnsi" w:hAnsiTheme="majorHAnsi" w:cstheme="majorHAnsi"/>
          <w:sz w:val="28"/>
          <w:szCs w:val="28"/>
          <w:lang w:val="en-US"/>
        </w:rPr>
        <w:t>201</w:t>
      </w:r>
      <w:r w:rsidR="00A4410E">
        <w:rPr>
          <w:rFonts w:asciiTheme="majorHAnsi" w:hAnsiTheme="majorHAnsi" w:cstheme="majorHAnsi"/>
          <w:sz w:val="28"/>
          <w:szCs w:val="28"/>
          <w:lang w:val="en-US"/>
        </w:rPr>
        <w:t>1</w:t>
      </w:r>
      <w:r w:rsidR="00A4410E" w:rsidRPr="003F4C90">
        <w:rPr>
          <w:rFonts w:asciiTheme="majorHAnsi" w:hAnsiTheme="majorHAnsi" w:cstheme="majorHAnsi"/>
          <w:sz w:val="28"/>
          <w:szCs w:val="28"/>
          <w:lang w:val="en-US"/>
        </w:rPr>
        <w:t>-201</w:t>
      </w:r>
      <w:r w:rsidR="00A4410E">
        <w:rPr>
          <w:rFonts w:asciiTheme="majorHAnsi" w:hAnsiTheme="majorHAnsi" w:cstheme="majorHAnsi"/>
          <w:sz w:val="28"/>
          <w:szCs w:val="28"/>
          <w:lang w:val="en-US"/>
        </w:rPr>
        <w:t>5)</w:t>
      </w:r>
      <w:r w:rsidR="00A4410E" w:rsidRPr="003F4C90">
        <w:rPr>
          <w:rFonts w:asciiTheme="majorHAnsi" w:hAnsiTheme="majorHAnsi" w:cstheme="majorHAnsi"/>
          <w:sz w:val="28"/>
          <w:szCs w:val="28"/>
          <w:lang w:val="en-US"/>
        </w:rPr>
        <w:t>, lượng gạo dự trữ của Thái Lan đã từng đạt đỉnh điểm khoảng 12 triệu tấn</w:t>
      </w:r>
      <w:r w:rsidR="00A4410E">
        <w:rPr>
          <w:rFonts w:asciiTheme="majorHAnsi" w:hAnsiTheme="majorHAnsi" w:cstheme="majorHAnsi"/>
          <w:sz w:val="28"/>
          <w:szCs w:val="28"/>
          <w:lang w:val="en-US"/>
        </w:rPr>
        <w:t>.</w:t>
      </w:r>
      <w:r w:rsidR="00A4410E" w:rsidRPr="003F4C90">
        <w:rPr>
          <w:rFonts w:asciiTheme="majorHAnsi" w:hAnsiTheme="majorHAnsi" w:cstheme="majorHAnsi"/>
          <w:sz w:val="28"/>
          <w:szCs w:val="28"/>
          <w:lang w:val="en-US"/>
        </w:rPr>
        <w:t xml:space="preserve"> </w:t>
      </w:r>
      <w:r w:rsidR="00A4410E">
        <w:rPr>
          <w:rFonts w:asciiTheme="majorHAnsi" w:hAnsiTheme="majorHAnsi" w:cstheme="majorHAnsi"/>
          <w:sz w:val="28"/>
          <w:szCs w:val="28"/>
          <w:lang w:val="en-US"/>
        </w:rPr>
        <w:t>C</w:t>
      </w:r>
      <w:r w:rsidR="00A4410E" w:rsidRPr="003F4C90">
        <w:rPr>
          <w:rFonts w:asciiTheme="majorHAnsi" w:hAnsiTheme="majorHAnsi" w:cstheme="majorHAnsi"/>
          <w:sz w:val="28"/>
          <w:szCs w:val="28"/>
          <w:lang w:val="en-US"/>
        </w:rPr>
        <w:t>hính phủ Thái Lan lúc bấy giờ tăng cường thu mua trợ giá cho nông dân nhưng lại không tìm kiếm được đầu ra. Từ năm 2015</w:t>
      </w:r>
      <w:r w:rsidR="00A4410E">
        <w:rPr>
          <w:rFonts w:asciiTheme="majorHAnsi" w:hAnsiTheme="majorHAnsi" w:cstheme="majorHAnsi"/>
          <w:sz w:val="28"/>
          <w:szCs w:val="28"/>
          <w:lang w:val="en-US"/>
        </w:rPr>
        <w:t>-2016 song song với việc thay đổi chính quyền mới</w:t>
      </w:r>
      <w:r w:rsidR="00A4410E" w:rsidRPr="003F4C90">
        <w:rPr>
          <w:rFonts w:asciiTheme="majorHAnsi" w:hAnsiTheme="majorHAnsi" w:cstheme="majorHAnsi"/>
          <w:sz w:val="28"/>
          <w:szCs w:val="28"/>
          <w:lang w:val="en-US"/>
        </w:rPr>
        <w:t xml:space="preserve">, chính phủ mới bắt đầu xả gạo tồn kho, đưa mức dự trữ gạo của Thái Lan </w:t>
      </w:r>
      <w:r w:rsidR="00A4410E">
        <w:rPr>
          <w:rFonts w:asciiTheme="majorHAnsi" w:hAnsiTheme="majorHAnsi" w:cstheme="majorHAnsi"/>
          <w:sz w:val="28"/>
          <w:szCs w:val="28"/>
          <w:lang w:val="en-US"/>
        </w:rPr>
        <w:t xml:space="preserve">xuống. Tuy nhiên, so với mức dự trữ tương đối thấp hơn của Pakistan (với 931 nghìn tấn) và Việt Nam (847 nghìn tấn), mức dự trữ của Thái Lan </w:t>
      </w:r>
      <w:r w:rsidR="006B6FB6">
        <w:rPr>
          <w:rFonts w:asciiTheme="majorHAnsi" w:hAnsiTheme="majorHAnsi" w:cstheme="majorHAnsi"/>
          <w:sz w:val="28"/>
          <w:szCs w:val="28"/>
          <w:lang w:val="en-US"/>
        </w:rPr>
        <w:t xml:space="preserve">vẫn </w:t>
      </w:r>
      <w:r w:rsidR="00A4410E">
        <w:rPr>
          <w:rFonts w:asciiTheme="majorHAnsi" w:hAnsiTheme="majorHAnsi" w:cstheme="majorHAnsi"/>
          <w:sz w:val="28"/>
          <w:szCs w:val="28"/>
          <w:lang w:val="en-US"/>
        </w:rPr>
        <w:t>là lương đối lớn.</w:t>
      </w:r>
      <w:r w:rsidR="00596C11">
        <w:rPr>
          <w:rFonts w:asciiTheme="majorHAnsi" w:hAnsiTheme="majorHAnsi" w:cstheme="majorHAnsi"/>
          <w:sz w:val="28"/>
          <w:szCs w:val="28"/>
          <w:lang w:val="en-US"/>
        </w:rPr>
        <w:t xml:space="preserve"> </w:t>
      </w:r>
      <w:r w:rsidR="006B6FB6">
        <w:rPr>
          <w:rFonts w:asciiTheme="majorHAnsi" w:hAnsiTheme="majorHAnsi" w:cstheme="majorHAnsi"/>
          <w:sz w:val="28"/>
          <w:szCs w:val="28"/>
          <w:lang w:val="en-US"/>
        </w:rPr>
        <w:t>Nhưng so sánh với Ấn Độ (với mức 31,5 triệu tấn), mức dự trữ của Thái Lan chỉ chiếm khoảng 13,9% mức dự trữ của Ấn Độ.</w:t>
      </w:r>
    </w:p>
    <w:p w14:paraId="5172B310" w14:textId="384C5CAE" w:rsidR="006B6FB6" w:rsidRDefault="006B6FB6" w:rsidP="00A4410E">
      <w:pPr>
        <w:spacing w:after="240" w:line="276" w:lineRule="auto"/>
        <w:ind w:firstLine="567"/>
        <w:jc w:val="both"/>
        <w:rPr>
          <w:rFonts w:asciiTheme="majorHAnsi" w:hAnsiTheme="majorHAnsi" w:cstheme="majorHAnsi"/>
          <w:sz w:val="28"/>
          <w:szCs w:val="28"/>
          <w:lang w:val="en-US"/>
        </w:rPr>
      </w:pPr>
    </w:p>
    <w:p w14:paraId="648C6051" w14:textId="341E84AC" w:rsidR="006B6FB6" w:rsidRDefault="006B6FB6" w:rsidP="00A4410E">
      <w:pPr>
        <w:spacing w:after="240" w:line="276" w:lineRule="auto"/>
        <w:ind w:firstLine="567"/>
        <w:jc w:val="both"/>
        <w:rPr>
          <w:rFonts w:asciiTheme="majorHAnsi" w:hAnsiTheme="majorHAnsi" w:cstheme="majorHAnsi"/>
          <w:sz w:val="28"/>
          <w:szCs w:val="28"/>
          <w:lang w:val="en-US"/>
        </w:rPr>
      </w:pPr>
    </w:p>
    <w:p w14:paraId="11D497D9" w14:textId="69F655CD" w:rsidR="006B6FB6" w:rsidRDefault="006B6FB6" w:rsidP="00A4410E">
      <w:pPr>
        <w:spacing w:after="240" w:line="276" w:lineRule="auto"/>
        <w:ind w:firstLine="567"/>
        <w:jc w:val="both"/>
        <w:rPr>
          <w:rFonts w:asciiTheme="majorHAnsi" w:hAnsiTheme="majorHAnsi" w:cstheme="majorHAnsi"/>
          <w:sz w:val="28"/>
          <w:szCs w:val="28"/>
          <w:lang w:val="en-US"/>
        </w:rPr>
      </w:pPr>
    </w:p>
    <w:p w14:paraId="0F2DE224" w14:textId="3B77766B" w:rsidR="00766B16" w:rsidRPr="003F4C90" w:rsidRDefault="00766B16" w:rsidP="008C6170">
      <w:pPr>
        <w:pStyle w:val="Caption"/>
        <w:jc w:val="center"/>
        <w:rPr>
          <w:rFonts w:asciiTheme="majorHAnsi" w:hAnsiTheme="majorHAnsi" w:cstheme="majorHAnsi"/>
          <w:b/>
          <w:i w:val="0"/>
          <w:sz w:val="28"/>
          <w:szCs w:val="28"/>
        </w:rPr>
      </w:pPr>
      <w:bookmarkStart w:id="31" w:name="_Toc59461687"/>
      <w:r w:rsidRPr="003F4C90">
        <w:rPr>
          <w:rFonts w:asciiTheme="majorHAnsi" w:hAnsiTheme="majorHAnsi" w:cstheme="majorHAnsi"/>
          <w:b/>
          <w:i w:val="0"/>
          <w:sz w:val="28"/>
          <w:szCs w:val="28"/>
        </w:rPr>
        <w:lastRenderedPageBreak/>
        <w:t xml:space="preserve">Hình </w:t>
      </w:r>
      <w:r w:rsidRPr="003F4C90">
        <w:rPr>
          <w:rFonts w:asciiTheme="majorHAnsi" w:hAnsiTheme="majorHAnsi" w:cstheme="majorHAnsi"/>
          <w:b/>
          <w:i w:val="0"/>
          <w:sz w:val="28"/>
          <w:szCs w:val="28"/>
        </w:rPr>
        <w:fldChar w:fldCharType="begin"/>
      </w:r>
      <w:r w:rsidRPr="003F4C90">
        <w:rPr>
          <w:rFonts w:asciiTheme="majorHAnsi" w:hAnsiTheme="majorHAnsi" w:cstheme="majorHAnsi"/>
          <w:b/>
          <w:i w:val="0"/>
          <w:sz w:val="28"/>
          <w:szCs w:val="28"/>
        </w:rPr>
        <w:instrText xml:space="preserve"> SEQ Hình \* ARABIC </w:instrText>
      </w:r>
      <w:r w:rsidRPr="003F4C90">
        <w:rPr>
          <w:rFonts w:asciiTheme="majorHAnsi" w:hAnsiTheme="majorHAnsi" w:cstheme="majorHAnsi"/>
          <w:b/>
          <w:i w:val="0"/>
          <w:sz w:val="28"/>
          <w:szCs w:val="28"/>
        </w:rPr>
        <w:fldChar w:fldCharType="separate"/>
      </w:r>
      <w:r w:rsidR="009A4BEC">
        <w:rPr>
          <w:rFonts w:asciiTheme="majorHAnsi" w:hAnsiTheme="majorHAnsi" w:cstheme="majorHAnsi"/>
          <w:b/>
          <w:i w:val="0"/>
          <w:noProof/>
          <w:sz w:val="28"/>
          <w:szCs w:val="28"/>
        </w:rPr>
        <w:t>8</w:t>
      </w:r>
      <w:r w:rsidRPr="003F4C90">
        <w:rPr>
          <w:rFonts w:asciiTheme="majorHAnsi" w:hAnsiTheme="majorHAnsi" w:cstheme="majorHAnsi"/>
          <w:b/>
          <w:i w:val="0"/>
          <w:sz w:val="28"/>
          <w:szCs w:val="28"/>
        </w:rPr>
        <w:fldChar w:fldCharType="end"/>
      </w:r>
      <w:r w:rsidRPr="003F4C90">
        <w:rPr>
          <w:rFonts w:asciiTheme="majorHAnsi" w:hAnsiTheme="majorHAnsi" w:cstheme="majorHAnsi"/>
          <w:b/>
          <w:i w:val="0"/>
          <w:sz w:val="28"/>
          <w:szCs w:val="28"/>
        </w:rPr>
        <w:t xml:space="preserve">: </w:t>
      </w:r>
      <w:r w:rsidR="00041A8C" w:rsidRPr="003F4C90">
        <w:rPr>
          <w:rFonts w:asciiTheme="majorHAnsi" w:hAnsiTheme="majorHAnsi" w:cstheme="majorHAnsi"/>
          <w:b/>
          <w:i w:val="0"/>
          <w:sz w:val="28"/>
          <w:szCs w:val="28"/>
        </w:rPr>
        <w:t xml:space="preserve">Lượng gạo dự trữ </w:t>
      </w:r>
      <w:r w:rsidR="000F6DB3" w:rsidRPr="003F4C90">
        <w:rPr>
          <w:rFonts w:asciiTheme="majorHAnsi" w:hAnsiTheme="majorHAnsi" w:cstheme="majorHAnsi"/>
          <w:b/>
          <w:i w:val="0"/>
          <w:sz w:val="28"/>
          <w:szCs w:val="28"/>
        </w:rPr>
        <w:t>của Thái Lan</w:t>
      </w:r>
      <w:r w:rsidR="000F6DB3">
        <w:rPr>
          <w:rFonts w:asciiTheme="majorHAnsi" w:hAnsiTheme="majorHAnsi" w:cstheme="majorHAnsi"/>
          <w:b/>
          <w:i w:val="0"/>
          <w:sz w:val="28"/>
          <w:szCs w:val="28"/>
        </w:rPr>
        <w:t>, Ấn Độ, Pakistan và Việt Nam</w:t>
      </w:r>
      <w:r w:rsidR="000F6DB3" w:rsidRPr="003F4C90">
        <w:rPr>
          <w:rFonts w:asciiTheme="majorHAnsi" w:hAnsiTheme="majorHAnsi" w:cstheme="majorHAnsi"/>
          <w:b/>
          <w:i w:val="0"/>
          <w:sz w:val="28"/>
          <w:szCs w:val="28"/>
        </w:rPr>
        <w:t xml:space="preserve"> trong giai đoạn 201</w:t>
      </w:r>
      <w:r w:rsidR="000F6DB3">
        <w:rPr>
          <w:rFonts w:asciiTheme="majorHAnsi" w:hAnsiTheme="majorHAnsi" w:cstheme="majorHAnsi"/>
          <w:b/>
          <w:i w:val="0"/>
          <w:sz w:val="28"/>
          <w:szCs w:val="28"/>
        </w:rPr>
        <w:t>1</w:t>
      </w:r>
      <w:r w:rsidR="000F6DB3" w:rsidRPr="003F4C90">
        <w:rPr>
          <w:rFonts w:asciiTheme="majorHAnsi" w:hAnsiTheme="majorHAnsi" w:cstheme="majorHAnsi"/>
          <w:b/>
          <w:i w:val="0"/>
          <w:sz w:val="28"/>
          <w:szCs w:val="28"/>
        </w:rPr>
        <w:t>-20</w:t>
      </w:r>
      <w:r w:rsidR="000F6DB3">
        <w:rPr>
          <w:rFonts w:asciiTheme="majorHAnsi" w:hAnsiTheme="majorHAnsi" w:cstheme="majorHAnsi"/>
          <w:b/>
          <w:i w:val="0"/>
          <w:sz w:val="28"/>
          <w:szCs w:val="28"/>
        </w:rPr>
        <w:t>20</w:t>
      </w:r>
      <w:bookmarkEnd w:id="31"/>
    </w:p>
    <w:p w14:paraId="411221B6" w14:textId="3E3887B2" w:rsidR="000F6DB3" w:rsidRPr="003F4C90" w:rsidRDefault="000F6DB3" w:rsidP="008C6170">
      <w:pPr>
        <w:spacing w:after="0" w:line="276" w:lineRule="auto"/>
        <w:jc w:val="center"/>
        <w:rPr>
          <w:rFonts w:asciiTheme="majorHAnsi" w:hAnsiTheme="majorHAnsi" w:cstheme="majorHAnsi"/>
          <w:sz w:val="28"/>
          <w:szCs w:val="28"/>
          <w:lang w:val="en-US"/>
        </w:rPr>
      </w:pPr>
      <w:r>
        <w:rPr>
          <w:rFonts w:asciiTheme="majorHAnsi" w:hAnsiTheme="majorHAnsi" w:cstheme="majorHAnsi"/>
          <w:noProof/>
          <w:sz w:val="28"/>
          <w:szCs w:val="28"/>
          <w:lang w:val="en-US"/>
        </w:rPr>
        <w:drawing>
          <wp:inline distT="0" distB="0" distL="0" distR="0" wp14:anchorId="19BA7A47" wp14:editId="6C89BC08">
            <wp:extent cx="5418161" cy="3098042"/>
            <wp:effectExtent l="0" t="0" r="11430" b="762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52BA762" w14:textId="0FBA2F75" w:rsidR="00766B16" w:rsidRPr="00094A72" w:rsidRDefault="00766B16" w:rsidP="00766B16">
      <w:pPr>
        <w:spacing w:after="240" w:line="276" w:lineRule="auto"/>
        <w:jc w:val="right"/>
        <w:rPr>
          <w:rFonts w:asciiTheme="majorHAnsi" w:hAnsiTheme="majorHAnsi" w:cstheme="majorHAnsi"/>
          <w:i/>
          <w:iCs/>
          <w:sz w:val="28"/>
          <w:szCs w:val="28"/>
          <w:lang w:val="en-US"/>
        </w:rPr>
      </w:pPr>
      <w:r w:rsidRPr="00094A72">
        <w:rPr>
          <w:rFonts w:asciiTheme="majorHAnsi" w:hAnsiTheme="majorHAnsi" w:cstheme="majorHAnsi"/>
          <w:i/>
          <w:iCs/>
          <w:sz w:val="28"/>
          <w:szCs w:val="28"/>
          <w:lang w:val="en-US"/>
        </w:rPr>
        <w:t>Nguồn: USDA</w:t>
      </w:r>
    </w:p>
    <w:p w14:paraId="7B29F089" w14:textId="47969BE4" w:rsidR="005C714D" w:rsidRPr="00406F17" w:rsidRDefault="005C714D" w:rsidP="00406F17">
      <w:pPr>
        <w:pStyle w:val="Heading2"/>
      </w:pPr>
      <w:bookmarkStart w:id="32" w:name="_Toc59461656"/>
      <w:bookmarkEnd w:id="30"/>
      <w:r w:rsidRPr="00406F17">
        <w:t>4. Biến động giá cả</w:t>
      </w:r>
      <w:bookmarkEnd w:id="32"/>
    </w:p>
    <w:p w14:paraId="7AFBF377" w14:textId="559FF856" w:rsidR="00AC442B" w:rsidRDefault="001C17B2" w:rsidP="001C17B2">
      <w:pPr>
        <w:spacing w:after="240" w:line="276"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Trung bình trong năm 2020, giá xuất khẩu gạo trắng 5% tấm của Thái Lan đạt trung bình là 496,2 USD/tấn, tăng 18,9% so với năm 2019.</w:t>
      </w:r>
      <w:r w:rsidR="000B7C78">
        <w:rPr>
          <w:rFonts w:asciiTheme="majorHAnsi" w:hAnsiTheme="majorHAnsi" w:cstheme="majorHAnsi"/>
          <w:sz w:val="28"/>
          <w:szCs w:val="28"/>
          <w:lang w:val="en-US"/>
        </w:rPr>
        <w:t xml:space="preserve"> Sự tăng trưởng trong mức giá này chủ yếu bắt nguồn từ các nguyên nhân nhau:</w:t>
      </w:r>
    </w:p>
    <w:p w14:paraId="7506E0EB" w14:textId="12F55CB9" w:rsidR="000B7C78" w:rsidRDefault="000B7C78" w:rsidP="000B7C78">
      <w:pPr>
        <w:pStyle w:val="ListParagraph"/>
        <w:numPr>
          <w:ilvl w:val="0"/>
          <w:numId w:val="5"/>
        </w:numPr>
        <w:spacing w:after="240" w:line="276" w:lineRule="auto"/>
        <w:jc w:val="both"/>
        <w:rPr>
          <w:rFonts w:asciiTheme="majorHAnsi" w:hAnsiTheme="majorHAnsi" w:cstheme="majorHAnsi"/>
          <w:sz w:val="28"/>
          <w:szCs w:val="28"/>
          <w:lang w:val="en-US"/>
        </w:rPr>
      </w:pPr>
      <w:r>
        <w:rPr>
          <w:rFonts w:asciiTheme="majorHAnsi" w:hAnsiTheme="majorHAnsi" w:cstheme="majorHAnsi"/>
          <w:sz w:val="28"/>
          <w:szCs w:val="28"/>
          <w:lang w:val="en-US"/>
        </w:rPr>
        <w:t>Trong năm 2020, quan ngại về tình hình hạn hán</w:t>
      </w:r>
      <w:r w:rsidR="007A1244">
        <w:rPr>
          <w:rFonts w:asciiTheme="majorHAnsi" w:hAnsiTheme="majorHAnsi" w:cstheme="majorHAnsi"/>
          <w:sz w:val="28"/>
          <w:szCs w:val="28"/>
          <w:lang w:val="en-US"/>
        </w:rPr>
        <w:t xml:space="preserve"> tại Thái Lan</w:t>
      </w:r>
      <w:r>
        <w:rPr>
          <w:rFonts w:asciiTheme="majorHAnsi" w:hAnsiTheme="majorHAnsi" w:cstheme="majorHAnsi"/>
          <w:sz w:val="28"/>
          <w:szCs w:val="28"/>
          <w:lang w:val="en-US"/>
        </w:rPr>
        <w:t xml:space="preserve"> đã khiến cho các bên thương mại nội địa nước này đẩy cao mức tích trữ hàng do </w:t>
      </w:r>
      <w:r w:rsidR="004E2CF6">
        <w:rPr>
          <w:rFonts w:asciiTheme="majorHAnsi" w:hAnsiTheme="majorHAnsi" w:cstheme="majorHAnsi"/>
          <w:sz w:val="28"/>
          <w:szCs w:val="28"/>
          <w:lang w:val="en-US"/>
        </w:rPr>
        <w:t>lo lắng</w:t>
      </w:r>
      <w:r>
        <w:rPr>
          <w:rFonts w:asciiTheme="majorHAnsi" w:hAnsiTheme="majorHAnsi" w:cstheme="majorHAnsi"/>
          <w:sz w:val="28"/>
          <w:szCs w:val="28"/>
          <w:lang w:val="en-US"/>
        </w:rPr>
        <w:t xml:space="preserve"> lượng hàng khan hiếm, nên khiến cho giá tăng lên</w:t>
      </w:r>
      <w:r w:rsidR="00C5301A">
        <w:rPr>
          <w:rFonts w:asciiTheme="majorHAnsi" w:hAnsiTheme="majorHAnsi" w:cstheme="majorHAnsi"/>
          <w:sz w:val="28"/>
          <w:szCs w:val="28"/>
          <w:lang w:val="en-US"/>
        </w:rPr>
        <w:t>;</w:t>
      </w:r>
    </w:p>
    <w:p w14:paraId="31F498CF" w14:textId="69F2E1D2" w:rsidR="000B7C78" w:rsidRDefault="000B7C78" w:rsidP="000B7C78">
      <w:pPr>
        <w:pStyle w:val="ListParagraph"/>
        <w:numPr>
          <w:ilvl w:val="0"/>
          <w:numId w:val="5"/>
        </w:numPr>
        <w:spacing w:after="240" w:line="276" w:lineRule="auto"/>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Xu hướng tăng cường tích trữ </w:t>
      </w:r>
      <w:r w:rsidR="00053B35">
        <w:rPr>
          <w:rFonts w:asciiTheme="majorHAnsi" w:hAnsiTheme="majorHAnsi" w:cstheme="majorHAnsi"/>
          <w:sz w:val="28"/>
          <w:szCs w:val="28"/>
          <w:lang w:val="en-US"/>
        </w:rPr>
        <w:t xml:space="preserve">trên toàn thế giới </w:t>
      </w:r>
      <w:r>
        <w:rPr>
          <w:rFonts w:asciiTheme="majorHAnsi" w:hAnsiTheme="majorHAnsi" w:cstheme="majorHAnsi"/>
          <w:sz w:val="28"/>
          <w:szCs w:val="28"/>
          <w:lang w:val="en-US"/>
        </w:rPr>
        <w:t>do ảnh hưởng của dịch Covid-19 cũng đã kh</w:t>
      </w:r>
      <w:r w:rsidR="00053B35">
        <w:rPr>
          <w:rFonts w:asciiTheme="majorHAnsi" w:hAnsiTheme="majorHAnsi" w:cstheme="majorHAnsi"/>
          <w:sz w:val="28"/>
          <w:szCs w:val="28"/>
          <w:lang w:val="en-US"/>
        </w:rPr>
        <w:t>iến cho mức giá gạo tăng lên</w:t>
      </w:r>
      <w:r w:rsidR="00C5301A">
        <w:rPr>
          <w:rFonts w:asciiTheme="majorHAnsi" w:hAnsiTheme="majorHAnsi" w:cstheme="majorHAnsi"/>
          <w:sz w:val="28"/>
          <w:szCs w:val="28"/>
          <w:lang w:val="en-US"/>
        </w:rPr>
        <w:t>;</w:t>
      </w:r>
    </w:p>
    <w:p w14:paraId="50264FF0" w14:textId="13F9F1CE" w:rsidR="00053B35" w:rsidRDefault="007A1244" w:rsidP="000B7C78">
      <w:pPr>
        <w:pStyle w:val="ListParagraph"/>
        <w:numPr>
          <w:ilvl w:val="0"/>
          <w:numId w:val="5"/>
        </w:numPr>
        <w:spacing w:after="240" w:line="276" w:lineRule="auto"/>
        <w:jc w:val="both"/>
        <w:rPr>
          <w:rFonts w:asciiTheme="majorHAnsi" w:hAnsiTheme="majorHAnsi" w:cstheme="majorHAnsi"/>
          <w:sz w:val="28"/>
          <w:szCs w:val="28"/>
          <w:lang w:val="en-US"/>
        </w:rPr>
      </w:pPr>
      <w:r>
        <w:rPr>
          <w:rFonts w:asciiTheme="majorHAnsi" w:hAnsiTheme="majorHAnsi" w:cstheme="majorHAnsi"/>
          <w:sz w:val="28"/>
          <w:szCs w:val="28"/>
          <w:lang w:val="en-US"/>
        </w:rPr>
        <w:t>Một số quốc gia tiến hành giảm xuất khẩu, hoặc tình hình logistics đứt gãy trong xuát khẩu gạo từ ảnh hưởng của dịch Covid-19 cũng khiến cho giá gạo tăng lên</w:t>
      </w:r>
      <w:r w:rsidR="00776947">
        <w:rPr>
          <w:rFonts w:asciiTheme="majorHAnsi" w:hAnsiTheme="majorHAnsi" w:cstheme="majorHAnsi"/>
          <w:sz w:val="28"/>
          <w:szCs w:val="28"/>
          <w:lang w:val="en-US"/>
        </w:rPr>
        <w:t>.</w:t>
      </w:r>
    </w:p>
    <w:p w14:paraId="76BE320A" w14:textId="30B20F7F" w:rsidR="00776947" w:rsidRDefault="00776947" w:rsidP="00776947">
      <w:pPr>
        <w:spacing w:after="240" w:line="276"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Tuy nhiên sự tăng giá này khiến cho giá gạo Thái Lan tương đối kém cạnh tranh so với các nguồn cung khác. Ví dụ, so với Ấn Độ với mức giá chỉ 364,2 USD/tấn, Việt Nam với 450,7 USD/tấn và 410,1 USD/tấn.</w:t>
      </w:r>
    </w:p>
    <w:p w14:paraId="6BAEF8E4" w14:textId="62217AAE" w:rsidR="00776947" w:rsidRDefault="00776947" w:rsidP="00776947">
      <w:pPr>
        <w:spacing w:after="240" w:line="276" w:lineRule="auto"/>
        <w:jc w:val="both"/>
        <w:rPr>
          <w:rFonts w:asciiTheme="majorHAnsi" w:hAnsiTheme="majorHAnsi" w:cstheme="majorHAnsi"/>
          <w:sz w:val="28"/>
          <w:szCs w:val="28"/>
          <w:lang w:val="en-US"/>
        </w:rPr>
      </w:pPr>
    </w:p>
    <w:p w14:paraId="396C536E" w14:textId="1B58D602" w:rsidR="00776947" w:rsidRDefault="00776947" w:rsidP="00776947">
      <w:pPr>
        <w:spacing w:after="240" w:line="276" w:lineRule="auto"/>
        <w:jc w:val="both"/>
        <w:rPr>
          <w:rFonts w:asciiTheme="majorHAnsi" w:hAnsiTheme="majorHAnsi" w:cstheme="majorHAnsi"/>
          <w:sz w:val="28"/>
          <w:szCs w:val="28"/>
          <w:lang w:val="en-US"/>
        </w:rPr>
      </w:pPr>
    </w:p>
    <w:p w14:paraId="65CEDB2C" w14:textId="2119F9EE" w:rsidR="00AC442B" w:rsidRPr="003F4C90" w:rsidRDefault="00041A8C" w:rsidP="00041A8C">
      <w:pPr>
        <w:pStyle w:val="Caption"/>
        <w:jc w:val="center"/>
        <w:rPr>
          <w:rFonts w:asciiTheme="majorHAnsi" w:hAnsiTheme="majorHAnsi" w:cstheme="majorHAnsi"/>
          <w:b/>
          <w:i w:val="0"/>
          <w:sz w:val="28"/>
          <w:szCs w:val="28"/>
        </w:rPr>
      </w:pPr>
      <w:bookmarkStart w:id="33" w:name="_Toc59461688"/>
      <w:r w:rsidRPr="003F4C90">
        <w:rPr>
          <w:rFonts w:asciiTheme="majorHAnsi" w:hAnsiTheme="majorHAnsi" w:cstheme="majorHAnsi"/>
          <w:b/>
          <w:i w:val="0"/>
          <w:sz w:val="28"/>
          <w:szCs w:val="28"/>
        </w:rPr>
        <w:lastRenderedPageBreak/>
        <w:t xml:space="preserve">Hình </w:t>
      </w:r>
      <w:r w:rsidRPr="003F4C90">
        <w:rPr>
          <w:rFonts w:asciiTheme="majorHAnsi" w:hAnsiTheme="majorHAnsi" w:cstheme="majorHAnsi"/>
          <w:b/>
          <w:i w:val="0"/>
          <w:sz w:val="28"/>
          <w:szCs w:val="28"/>
        </w:rPr>
        <w:fldChar w:fldCharType="begin"/>
      </w:r>
      <w:r w:rsidRPr="003F4C90">
        <w:rPr>
          <w:rFonts w:asciiTheme="majorHAnsi" w:hAnsiTheme="majorHAnsi" w:cstheme="majorHAnsi"/>
          <w:b/>
          <w:i w:val="0"/>
          <w:sz w:val="28"/>
          <w:szCs w:val="28"/>
        </w:rPr>
        <w:instrText xml:space="preserve"> SEQ Hình \* ARABIC </w:instrText>
      </w:r>
      <w:r w:rsidRPr="003F4C90">
        <w:rPr>
          <w:rFonts w:asciiTheme="majorHAnsi" w:hAnsiTheme="majorHAnsi" w:cstheme="majorHAnsi"/>
          <w:b/>
          <w:i w:val="0"/>
          <w:sz w:val="28"/>
          <w:szCs w:val="28"/>
        </w:rPr>
        <w:fldChar w:fldCharType="separate"/>
      </w:r>
      <w:r w:rsidR="009A4BEC">
        <w:rPr>
          <w:rFonts w:asciiTheme="majorHAnsi" w:hAnsiTheme="majorHAnsi" w:cstheme="majorHAnsi"/>
          <w:b/>
          <w:i w:val="0"/>
          <w:noProof/>
          <w:sz w:val="28"/>
          <w:szCs w:val="28"/>
        </w:rPr>
        <w:t>9</w:t>
      </w:r>
      <w:r w:rsidRPr="003F4C90">
        <w:rPr>
          <w:rFonts w:asciiTheme="majorHAnsi" w:hAnsiTheme="majorHAnsi" w:cstheme="majorHAnsi"/>
          <w:b/>
          <w:i w:val="0"/>
          <w:sz w:val="28"/>
          <w:szCs w:val="28"/>
        </w:rPr>
        <w:fldChar w:fldCharType="end"/>
      </w:r>
      <w:r w:rsidRPr="003F4C90">
        <w:rPr>
          <w:rFonts w:asciiTheme="majorHAnsi" w:hAnsiTheme="majorHAnsi" w:cstheme="majorHAnsi"/>
          <w:b/>
          <w:i w:val="0"/>
          <w:sz w:val="28"/>
          <w:szCs w:val="28"/>
        </w:rPr>
        <w:t xml:space="preserve">: </w:t>
      </w:r>
      <w:r w:rsidR="00AC442B" w:rsidRPr="003F4C90">
        <w:rPr>
          <w:rFonts w:asciiTheme="majorHAnsi" w:hAnsiTheme="majorHAnsi" w:cstheme="majorHAnsi"/>
          <w:b/>
          <w:i w:val="0"/>
          <w:sz w:val="28"/>
          <w:szCs w:val="28"/>
        </w:rPr>
        <w:t xml:space="preserve">Giá gạo trắng 5% tấm xuất khẩu của Thái Lan, Ấn Độ, Việt Nam và Pakistan </w:t>
      </w:r>
      <w:r w:rsidR="00A16929">
        <w:rPr>
          <w:rFonts w:asciiTheme="majorHAnsi" w:hAnsiTheme="majorHAnsi" w:cstheme="majorHAnsi"/>
          <w:b/>
          <w:i w:val="0"/>
          <w:sz w:val="28"/>
          <w:szCs w:val="28"/>
        </w:rPr>
        <w:t>từ tháng 01/2018 đến tháng 12/2020 theo tuần</w:t>
      </w:r>
      <w:bookmarkEnd w:id="33"/>
    </w:p>
    <w:p w14:paraId="00E4B699" w14:textId="132E3594" w:rsidR="00AC442B" w:rsidRPr="003F4C90" w:rsidRDefault="00A16929" w:rsidP="00A16929">
      <w:pPr>
        <w:spacing w:after="0" w:line="276" w:lineRule="auto"/>
        <w:jc w:val="center"/>
        <w:rPr>
          <w:rFonts w:asciiTheme="majorHAnsi" w:hAnsiTheme="majorHAnsi" w:cstheme="majorHAnsi"/>
          <w:sz w:val="28"/>
          <w:szCs w:val="28"/>
          <w:lang w:val="en-US"/>
        </w:rPr>
      </w:pPr>
      <w:r>
        <w:rPr>
          <w:noProof/>
        </w:rPr>
        <w:drawing>
          <wp:inline distT="0" distB="0" distL="0" distR="0" wp14:anchorId="6ECA1F04" wp14:editId="64731F54">
            <wp:extent cx="5720316" cy="3370521"/>
            <wp:effectExtent l="0" t="0" r="13970" b="1905"/>
            <wp:docPr id="25" name="Chart 25">
              <a:extLst xmlns:a="http://schemas.openxmlformats.org/drawingml/2006/main">
                <a:ext uri="{FF2B5EF4-FFF2-40B4-BE49-F238E27FC236}">
                  <a16:creationId xmlns:a16="http://schemas.microsoft.com/office/drawing/2014/main" id="{9E670CD6-31FF-4BF9-B74D-4665530EA6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4B8DB2B" w14:textId="6EEF62D8" w:rsidR="00AC442B" w:rsidRPr="00AD16E4" w:rsidRDefault="00AC442B" w:rsidP="00AD16E4">
      <w:pPr>
        <w:spacing w:after="240" w:line="276" w:lineRule="auto"/>
        <w:jc w:val="right"/>
        <w:rPr>
          <w:rFonts w:asciiTheme="majorHAnsi" w:hAnsiTheme="majorHAnsi" w:cstheme="majorHAnsi"/>
          <w:i/>
          <w:iCs/>
          <w:sz w:val="28"/>
          <w:szCs w:val="28"/>
          <w:lang w:val="en-US"/>
        </w:rPr>
      </w:pPr>
      <w:r w:rsidRPr="00AD16E4">
        <w:rPr>
          <w:rFonts w:asciiTheme="majorHAnsi" w:hAnsiTheme="majorHAnsi" w:cstheme="majorHAnsi"/>
          <w:i/>
          <w:iCs/>
          <w:sz w:val="28"/>
          <w:szCs w:val="28"/>
          <w:lang w:val="en-US"/>
        </w:rPr>
        <w:t>Nguồn: Hiệp hội Xuất khẩu gạo Thái Lan</w:t>
      </w:r>
    </w:p>
    <w:p w14:paraId="66081853" w14:textId="05FA3A77" w:rsidR="001C17B2" w:rsidRDefault="00D14AA8" w:rsidP="00B67346">
      <w:pPr>
        <w:spacing w:after="240" w:line="276"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Trong các loại gạo xuất khẩu của Thái Lan,</w:t>
      </w:r>
      <w:r w:rsidR="00D8193B">
        <w:rPr>
          <w:rFonts w:asciiTheme="majorHAnsi" w:hAnsiTheme="majorHAnsi" w:cstheme="majorHAnsi"/>
          <w:sz w:val="28"/>
          <w:szCs w:val="28"/>
          <w:lang w:val="en-US"/>
        </w:rPr>
        <w:t xml:space="preserve"> giá</w:t>
      </w:r>
      <w:r>
        <w:rPr>
          <w:rFonts w:asciiTheme="majorHAnsi" w:hAnsiTheme="majorHAnsi" w:cstheme="majorHAnsi"/>
          <w:sz w:val="28"/>
          <w:szCs w:val="28"/>
          <w:lang w:val="en-US"/>
        </w:rPr>
        <w:t xml:space="preserve"> gạo Thái Ho</w:t>
      </w:r>
      <w:r w:rsidR="00CD048E">
        <w:rPr>
          <w:rFonts w:asciiTheme="majorHAnsi" w:hAnsiTheme="majorHAnsi" w:cstheme="majorHAnsi"/>
          <w:sz w:val="28"/>
          <w:szCs w:val="28"/>
          <w:lang w:val="en-US"/>
        </w:rPr>
        <w:t>m M</w:t>
      </w:r>
      <w:r>
        <w:rPr>
          <w:rFonts w:asciiTheme="majorHAnsi" w:hAnsiTheme="majorHAnsi" w:cstheme="majorHAnsi"/>
          <w:sz w:val="28"/>
          <w:szCs w:val="28"/>
          <w:lang w:val="en-US"/>
        </w:rPr>
        <w:t xml:space="preserve">ali </w:t>
      </w:r>
      <w:r w:rsidR="00D8193B">
        <w:rPr>
          <w:rFonts w:asciiTheme="majorHAnsi" w:hAnsiTheme="majorHAnsi" w:cstheme="majorHAnsi"/>
          <w:sz w:val="28"/>
          <w:szCs w:val="28"/>
          <w:lang w:val="en-US"/>
        </w:rPr>
        <w:t xml:space="preserve">(FOB) </w:t>
      </w:r>
      <w:r>
        <w:rPr>
          <w:rFonts w:asciiTheme="majorHAnsi" w:hAnsiTheme="majorHAnsi" w:cstheme="majorHAnsi"/>
          <w:sz w:val="28"/>
          <w:szCs w:val="28"/>
          <w:lang w:val="en-US"/>
        </w:rPr>
        <w:t xml:space="preserve">luôn đứng ở vị trí </w:t>
      </w:r>
      <w:r w:rsidR="00CD048E">
        <w:rPr>
          <w:rFonts w:asciiTheme="majorHAnsi" w:hAnsiTheme="majorHAnsi" w:cstheme="majorHAnsi"/>
          <w:sz w:val="28"/>
          <w:szCs w:val="28"/>
          <w:lang w:val="en-US"/>
        </w:rPr>
        <w:t xml:space="preserve">Top với giá xuất khẩu trong khoảng 1000 – 1250 USD/tấn. Tuy nhiên, giá gạo chất lượng cao vụ 2019/2020 có mức thấp hơn so với năm 2018/19, cụ thể: mức giá gạo Hom Mali chất lượng cao 2018/19 đạt 1210,3 USD/tấn, trong khi loại </w:t>
      </w:r>
      <w:r w:rsidR="00796CFB">
        <w:rPr>
          <w:rFonts w:asciiTheme="majorHAnsi" w:hAnsiTheme="majorHAnsi" w:cstheme="majorHAnsi"/>
          <w:sz w:val="28"/>
          <w:szCs w:val="28"/>
          <w:lang w:val="en-US"/>
        </w:rPr>
        <w:t xml:space="preserve">Hom Mali chất lượng cao 2019/20 chỉ đạt 1064,3 USD/tấn. </w:t>
      </w:r>
      <w:r w:rsidR="004528E8">
        <w:rPr>
          <w:rFonts w:asciiTheme="majorHAnsi" w:hAnsiTheme="majorHAnsi" w:cstheme="majorHAnsi"/>
          <w:sz w:val="28"/>
          <w:szCs w:val="28"/>
          <w:lang w:val="en-US"/>
        </w:rPr>
        <w:t>Sau gạo Hom Mali là gạo nếp 10% cũng có mức giá rất cao, cụ thể là 1080,4 USD/tấn</w:t>
      </w:r>
      <w:r w:rsidR="00913494">
        <w:rPr>
          <w:rFonts w:asciiTheme="majorHAnsi" w:hAnsiTheme="majorHAnsi" w:cstheme="majorHAnsi"/>
          <w:sz w:val="28"/>
          <w:szCs w:val="28"/>
          <w:lang w:val="en-US"/>
        </w:rPr>
        <w:t>. Sau đó là nhóm gạo Jamine với giá trung bình khoảng 695,0 USD/tấn. Tiếp theo là nhóm gạo trắng chất lượng cao với khoảng 510-540 USD/tấn. Các loại gạo trắng thường và gạo đồ với mức giá khoảng 400-500 USD/tấn.</w:t>
      </w:r>
      <w:r w:rsidR="00D8193B">
        <w:rPr>
          <w:rFonts w:asciiTheme="majorHAnsi" w:hAnsiTheme="majorHAnsi" w:cstheme="majorHAnsi"/>
          <w:sz w:val="28"/>
          <w:szCs w:val="28"/>
          <w:lang w:val="en-US"/>
        </w:rPr>
        <w:t xml:space="preserve"> </w:t>
      </w:r>
    </w:p>
    <w:p w14:paraId="3641F14B" w14:textId="77777777" w:rsidR="001C17B2" w:rsidRDefault="001C17B2" w:rsidP="00B67346">
      <w:pPr>
        <w:spacing w:after="240" w:line="276" w:lineRule="auto"/>
        <w:ind w:firstLine="567"/>
        <w:jc w:val="both"/>
        <w:rPr>
          <w:rFonts w:asciiTheme="majorHAnsi" w:hAnsiTheme="majorHAnsi" w:cstheme="majorHAnsi"/>
          <w:sz w:val="28"/>
          <w:szCs w:val="28"/>
          <w:lang w:val="en-US"/>
        </w:rPr>
      </w:pPr>
    </w:p>
    <w:p w14:paraId="61B2AAD9" w14:textId="5F9A1C70" w:rsidR="001C17B2" w:rsidRDefault="001C17B2" w:rsidP="00B67346">
      <w:pPr>
        <w:spacing w:after="240" w:line="276" w:lineRule="auto"/>
        <w:ind w:firstLine="567"/>
        <w:jc w:val="both"/>
        <w:rPr>
          <w:rFonts w:asciiTheme="majorHAnsi" w:hAnsiTheme="majorHAnsi" w:cstheme="majorHAnsi"/>
          <w:sz w:val="28"/>
          <w:szCs w:val="28"/>
          <w:lang w:val="en-US"/>
        </w:rPr>
        <w:sectPr w:rsidR="001C17B2" w:rsidSect="00067C48">
          <w:headerReference w:type="default" r:id="rId20"/>
          <w:footerReference w:type="default" r:id="rId21"/>
          <w:pgSz w:w="11906" w:h="16838"/>
          <w:pgMar w:top="1440" w:right="1440" w:bottom="1440" w:left="1440" w:header="708" w:footer="708" w:gutter="0"/>
          <w:pgNumType w:start="1"/>
          <w:cols w:space="708"/>
          <w:docGrid w:linePitch="360"/>
        </w:sectPr>
      </w:pPr>
    </w:p>
    <w:p w14:paraId="35188840" w14:textId="6C01E9C8" w:rsidR="0070172C" w:rsidRPr="009A4BEC" w:rsidRDefault="005C6B07" w:rsidP="005C6B07">
      <w:pPr>
        <w:pStyle w:val="Caption"/>
        <w:jc w:val="center"/>
        <w:rPr>
          <w:rFonts w:asciiTheme="majorHAnsi" w:hAnsiTheme="majorHAnsi" w:cstheme="majorHAnsi"/>
          <w:b/>
          <w:i w:val="0"/>
          <w:sz w:val="28"/>
          <w:szCs w:val="28"/>
        </w:rPr>
      </w:pPr>
      <w:bookmarkStart w:id="34" w:name="_Toc59461712"/>
      <w:r w:rsidRPr="005C6B07">
        <w:rPr>
          <w:rFonts w:asciiTheme="majorHAnsi" w:hAnsiTheme="majorHAnsi" w:cstheme="majorHAnsi"/>
          <w:b/>
          <w:i w:val="0"/>
          <w:sz w:val="28"/>
          <w:szCs w:val="28"/>
        </w:rPr>
        <w:lastRenderedPageBreak/>
        <w:t xml:space="preserve">Bảng </w:t>
      </w:r>
      <w:r w:rsidRPr="005C6B07">
        <w:rPr>
          <w:rFonts w:asciiTheme="majorHAnsi" w:hAnsiTheme="majorHAnsi" w:cstheme="majorHAnsi"/>
          <w:b/>
          <w:i w:val="0"/>
          <w:sz w:val="28"/>
          <w:szCs w:val="28"/>
        </w:rPr>
        <w:fldChar w:fldCharType="begin"/>
      </w:r>
      <w:r w:rsidRPr="005C6B07">
        <w:rPr>
          <w:rFonts w:asciiTheme="majorHAnsi" w:hAnsiTheme="majorHAnsi" w:cstheme="majorHAnsi"/>
          <w:b/>
          <w:i w:val="0"/>
          <w:sz w:val="28"/>
          <w:szCs w:val="28"/>
        </w:rPr>
        <w:instrText xml:space="preserve"> SEQ Bảng \* ARABIC </w:instrText>
      </w:r>
      <w:r w:rsidRPr="005C6B07">
        <w:rPr>
          <w:rFonts w:asciiTheme="majorHAnsi" w:hAnsiTheme="majorHAnsi" w:cstheme="majorHAnsi"/>
          <w:b/>
          <w:i w:val="0"/>
          <w:sz w:val="28"/>
          <w:szCs w:val="28"/>
        </w:rPr>
        <w:fldChar w:fldCharType="separate"/>
      </w:r>
      <w:r w:rsidRPr="005C6B07">
        <w:rPr>
          <w:rFonts w:asciiTheme="majorHAnsi" w:hAnsiTheme="majorHAnsi" w:cstheme="majorHAnsi"/>
          <w:b/>
          <w:i w:val="0"/>
          <w:sz w:val="28"/>
          <w:szCs w:val="28"/>
        </w:rPr>
        <w:t>1</w:t>
      </w:r>
      <w:r w:rsidRPr="005C6B07">
        <w:rPr>
          <w:rFonts w:asciiTheme="majorHAnsi" w:hAnsiTheme="majorHAnsi" w:cstheme="majorHAnsi"/>
          <w:b/>
          <w:i w:val="0"/>
          <w:sz w:val="28"/>
          <w:szCs w:val="28"/>
        </w:rPr>
        <w:fldChar w:fldCharType="end"/>
      </w:r>
      <w:r w:rsidR="009A4BEC" w:rsidRPr="003F4C90">
        <w:rPr>
          <w:rFonts w:asciiTheme="majorHAnsi" w:hAnsiTheme="majorHAnsi" w:cstheme="majorHAnsi"/>
          <w:b/>
          <w:i w:val="0"/>
          <w:sz w:val="28"/>
          <w:szCs w:val="28"/>
        </w:rPr>
        <w:t xml:space="preserve">: </w:t>
      </w:r>
      <w:r w:rsidR="00CF1083" w:rsidRPr="009A4BEC">
        <w:rPr>
          <w:rFonts w:asciiTheme="majorHAnsi" w:hAnsiTheme="majorHAnsi" w:cstheme="majorHAnsi"/>
          <w:b/>
          <w:i w:val="0"/>
          <w:sz w:val="28"/>
          <w:szCs w:val="28"/>
        </w:rPr>
        <w:t>Giá xuất khẩu (FOB) một số loại gạo của Thái Lan trong năm 20</w:t>
      </w:r>
      <w:r w:rsidR="00D8193B" w:rsidRPr="009A4BEC">
        <w:rPr>
          <w:rFonts w:asciiTheme="majorHAnsi" w:hAnsiTheme="majorHAnsi" w:cstheme="majorHAnsi"/>
          <w:b/>
          <w:i w:val="0"/>
          <w:sz w:val="28"/>
          <w:szCs w:val="28"/>
        </w:rPr>
        <w:t>20</w:t>
      </w:r>
      <w:bookmarkEnd w:id="34"/>
    </w:p>
    <w:p w14:paraId="31BAA3D7" w14:textId="24EA70D6" w:rsidR="00CF1083" w:rsidRPr="00463D82" w:rsidRDefault="0070172C" w:rsidP="0070172C">
      <w:pPr>
        <w:spacing w:after="240" w:line="276" w:lineRule="auto"/>
        <w:rPr>
          <w:rFonts w:asciiTheme="majorHAnsi" w:hAnsiTheme="majorHAnsi" w:cstheme="majorHAnsi"/>
          <w:i/>
          <w:iCs/>
          <w:sz w:val="28"/>
          <w:szCs w:val="28"/>
          <w:lang w:val="en-US"/>
        </w:rPr>
      </w:pPr>
      <w:r w:rsidRPr="00463D82">
        <w:rPr>
          <w:rFonts w:asciiTheme="majorHAnsi" w:hAnsiTheme="majorHAnsi" w:cstheme="majorHAnsi"/>
          <w:i/>
          <w:iCs/>
          <w:sz w:val="28"/>
          <w:szCs w:val="28"/>
          <w:lang w:val="en-US"/>
        </w:rPr>
        <w:t>Đ</w:t>
      </w:r>
      <w:r w:rsidR="009E40AE" w:rsidRPr="00463D82">
        <w:rPr>
          <w:rFonts w:asciiTheme="majorHAnsi" w:hAnsiTheme="majorHAnsi" w:cstheme="majorHAnsi"/>
          <w:i/>
          <w:iCs/>
          <w:sz w:val="28"/>
          <w:szCs w:val="28"/>
          <w:lang w:val="en-US"/>
        </w:rPr>
        <w:t>ơn vị: USD/tấn</w:t>
      </w:r>
    </w:p>
    <w:tbl>
      <w:tblPr>
        <w:tblW w:w="14940" w:type="dxa"/>
        <w:tblInd w:w="-426" w:type="dxa"/>
        <w:tblLook w:val="04A0" w:firstRow="1" w:lastRow="0" w:firstColumn="1" w:lastColumn="0" w:noHBand="0" w:noVBand="1"/>
      </w:tblPr>
      <w:tblGrid>
        <w:gridCol w:w="2268"/>
        <w:gridCol w:w="1056"/>
        <w:gridCol w:w="1056"/>
        <w:gridCol w:w="1056"/>
        <w:gridCol w:w="1056"/>
        <w:gridCol w:w="1056"/>
        <w:gridCol w:w="1056"/>
        <w:gridCol w:w="1056"/>
        <w:gridCol w:w="1056"/>
        <w:gridCol w:w="1056"/>
        <w:gridCol w:w="1056"/>
        <w:gridCol w:w="1056"/>
        <w:gridCol w:w="1056"/>
      </w:tblGrid>
      <w:tr w:rsidR="009A4BEC" w:rsidRPr="00463D82" w14:paraId="717752CF" w14:textId="77777777" w:rsidTr="00463D82">
        <w:trPr>
          <w:trHeight w:val="510"/>
          <w:tblHeader/>
        </w:trPr>
        <w:tc>
          <w:tcPr>
            <w:tcW w:w="2268" w:type="dxa"/>
            <w:tcBorders>
              <w:top w:val="nil"/>
              <w:left w:val="nil"/>
              <w:bottom w:val="nil"/>
              <w:right w:val="nil"/>
            </w:tcBorders>
            <w:shd w:val="clear" w:color="000000" w:fill="238C00"/>
            <w:vAlign w:val="center"/>
            <w:hideMark/>
          </w:tcPr>
          <w:p w14:paraId="6FA866DF" w14:textId="77777777" w:rsidR="009A4BEC" w:rsidRPr="00463D82" w:rsidRDefault="009A4BEC" w:rsidP="000E771B">
            <w:pPr>
              <w:spacing w:before="60" w:after="60" w:line="288" w:lineRule="auto"/>
              <w:jc w:val="center"/>
              <w:rPr>
                <w:rFonts w:asciiTheme="majorHAnsi" w:eastAsia="Times New Roman" w:hAnsiTheme="majorHAnsi" w:cstheme="majorHAnsi"/>
                <w:b/>
                <w:bCs/>
                <w:color w:val="FFFFFF"/>
                <w:sz w:val="24"/>
                <w:szCs w:val="24"/>
                <w:lang w:val="en-US" w:eastAsia="en-US"/>
              </w:rPr>
            </w:pPr>
            <w:r w:rsidRPr="00463D82">
              <w:rPr>
                <w:rFonts w:asciiTheme="majorHAnsi" w:eastAsia="Times New Roman" w:hAnsiTheme="majorHAnsi" w:cstheme="majorHAnsi"/>
                <w:b/>
                <w:bCs/>
                <w:color w:val="FFFFFF"/>
                <w:sz w:val="24"/>
                <w:szCs w:val="24"/>
                <w:lang w:val="en-US" w:eastAsia="en-US"/>
              </w:rPr>
              <w:t>Loại gạo</w:t>
            </w:r>
          </w:p>
        </w:tc>
        <w:tc>
          <w:tcPr>
            <w:tcW w:w="1056" w:type="dxa"/>
            <w:tcBorders>
              <w:top w:val="nil"/>
              <w:left w:val="nil"/>
              <w:bottom w:val="nil"/>
              <w:right w:val="nil"/>
            </w:tcBorders>
            <w:shd w:val="clear" w:color="000000" w:fill="238C00"/>
            <w:vAlign w:val="center"/>
            <w:hideMark/>
          </w:tcPr>
          <w:p w14:paraId="2A7F6223" w14:textId="77777777" w:rsidR="009A4BEC" w:rsidRPr="00463D82" w:rsidRDefault="009A4BEC" w:rsidP="000E771B">
            <w:pPr>
              <w:spacing w:before="60" w:after="60" w:line="288" w:lineRule="auto"/>
              <w:jc w:val="center"/>
              <w:rPr>
                <w:rFonts w:asciiTheme="majorHAnsi" w:eastAsia="Times New Roman" w:hAnsiTheme="majorHAnsi" w:cstheme="majorHAnsi"/>
                <w:b/>
                <w:bCs/>
                <w:color w:val="FFFFFF"/>
                <w:sz w:val="24"/>
                <w:szCs w:val="24"/>
                <w:lang w:val="en-US" w:eastAsia="en-US"/>
              </w:rPr>
            </w:pPr>
            <w:r w:rsidRPr="00463D82">
              <w:rPr>
                <w:rFonts w:asciiTheme="majorHAnsi" w:eastAsia="Times New Roman" w:hAnsiTheme="majorHAnsi" w:cstheme="majorHAnsi"/>
                <w:b/>
                <w:bCs/>
                <w:color w:val="FFFFFF"/>
                <w:sz w:val="24"/>
                <w:szCs w:val="24"/>
                <w:lang w:val="en-US" w:eastAsia="en-US"/>
              </w:rPr>
              <w:t>Tháng 1</w:t>
            </w:r>
          </w:p>
        </w:tc>
        <w:tc>
          <w:tcPr>
            <w:tcW w:w="1056" w:type="dxa"/>
            <w:tcBorders>
              <w:top w:val="nil"/>
              <w:left w:val="nil"/>
              <w:bottom w:val="nil"/>
              <w:right w:val="nil"/>
            </w:tcBorders>
            <w:shd w:val="clear" w:color="000000" w:fill="238C00"/>
            <w:vAlign w:val="center"/>
            <w:hideMark/>
          </w:tcPr>
          <w:p w14:paraId="73E4AC8F" w14:textId="77777777" w:rsidR="009A4BEC" w:rsidRPr="00463D82" w:rsidRDefault="009A4BEC" w:rsidP="000E771B">
            <w:pPr>
              <w:spacing w:before="60" w:after="60" w:line="288" w:lineRule="auto"/>
              <w:jc w:val="center"/>
              <w:rPr>
                <w:rFonts w:asciiTheme="majorHAnsi" w:eastAsia="Times New Roman" w:hAnsiTheme="majorHAnsi" w:cstheme="majorHAnsi"/>
                <w:b/>
                <w:bCs/>
                <w:color w:val="FFFFFF"/>
                <w:sz w:val="24"/>
                <w:szCs w:val="24"/>
                <w:lang w:val="en-US" w:eastAsia="en-US"/>
              </w:rPr>
            </w:pPr>
            <w:r w:rsidRPr="00463D82">
              <w:rPr>
                <w:rFonts w:asciiTheme="majorHAnsi" w:eastAsia="Times New Roman" w:hAnsiTheme="majorHAnsi" w:cstheme="majorHAnsi"/>
                <w:b/>
                <w:bCs/>
                <w:color w:val="FFFFFF"/>
                <w:sz w:val="24"/>
                <w:szCs w:val="24"/>
                <w:lang w:val="en-US" w:eastAsia="en-US"/>
              </w:rPr>
              <w:t>Tháng 2</w:t>
            </w:r>
          </w:p>
        </w:tc>
        <w:tc>
          <w:tcPr>
            <w:tcW w:w="1056" w:type="dxa"/>
            <w:tcBorders>
              <w:top w:val="nil"/>
              <w:left w:val="nil"/>
              <w:bottom w:val="nil"/>
              <w:right w:val="nil"/>
            </w:tcBorders>
            <w:shd w:val="clear" w:color="000000" w:fill="238C00"/>
            <w:vAlign w:val="center"/>
            <w:hideMark/>
          </w:tcPr>
          <w:p w14:paraId="26BCCD9B" w14:textId="77777777" w:rsidR="009A4BEC" w:rsidRPr="00463D82" w:rsidRDefault="009A4BEC" w:rsidP="000E771B">
            <w:pPr>
              <w:spacing w:before="60" w:after="60" w:line="288" w:lineRule="auto"/>
              <w:jc w:val="center"/>
              <w:rPr>
                <w:rFonts w:asciiTheme="majorHAnsi" w:eastAsia="Times New Roman" w:hAnsiTheme="majorHAnsi" w:cstheme="majorHAnsi"/>
                <w:b/>
                <w:bCs/>
                <w:color w:val="FFFFFF"/>
                <w:sz w:val="24"/>
                <w:szCs w:val="24"/>
                <w:lang w:val="en-US" w:eastAsia="en-US"/>
              </w:rPr>
            </w:pPr>
            <w:r w:rsidRPr="00463D82">
              <w:rPr>
                <w:rFonts w:asciiTheme="majorHAnsi" w:eastAsia="Times New Roman" w:hAnsiTheme="majorHAnsi" w:cstheme="majorHAnsi"/>
                <w:b/>
                <w:bCs/>
                <w:color w:val="FFFFFF"/>
                <w:sz w:val="24"/>
                <w:szCs w:val="24"/>
                <w:lang w:val="en-US" w:eastAsia="en-US"/>
              </w:rPr>
              <w:t>Tháng 3</w:t>
            </w:r>
          </w:p>
        </w:tc>
        <w:tc>
          <w:tcPr>
            <w:tcW w:w="1056" w:type="dxa"/>
            <w:tcBorders>
              <w:top w:val="nil"/>
              <w:left w:val="nil"/>
              <w:bottom w:val="nil"/>
              <w:right w:val="nil"/>
            </w:tcBorders>
            <w:shd w:val="clear" w:color="000000" w:fill="238C00"/>
            <w:vAlign w:val="center"/>
            <w:hideMark/>
          </w:tcPr>
          <w:p w14:paraId="34287D44" w14:textId="77777777" w:rsidR="009A4BEC" w:rsidRPr="00463D82" w:rsidRDefault="009A4BEC" w:rsidP="000E771B">
            <w:pPr>
              <w:spacing w:before="60" w:after="60" w:line="288" w:lineRule="auto"/>
              <w:jc w:val="center"/>
              <w:rPr>
                <w:rFonts w:asciiTheme="majorHAnsi" w:eastAsia="Times New Roman" w:hAnsiTheme="majorHAnsi" w:cstheme="majorHAnsi"/>
                <w:b/>
                <w:bCs/>
                <w:color w:val="FFFFFF"/>
                <w:sz w:val="24"/>
                <w:szCs w:val="24"/>
                <w:lang w:val="en-US" w:eastAsia="en-US"/>
              </w:rPr>
            </w:pPr>
            <w:r w:rsidRPr="00463D82">
              <w:rPr>
                <w:rFonts w:asciiTheme="majorHAnsi" w:eastAsia="Times New Roman" w:hAnsiTheme="majorHAnsi" w:cstheme="majorHAnsi"/>
                <w:b/>
                <w:bCs/>
                <w:color w:val="FFFFFF"/>
                <w:sz w:val="24"/>
                <w:szCs w:val="24"/>
                <w:lang w:val="en-US" w:eastAsia="en-US"/>
              </w:rPr>
              <w:t>Tháng 4</w:t>
            </w:r>
          </w:p>
        </w:tc>
        <w:tc>
          <w:tcPr>
            <w:tcW w:w="1056" w:type="dxa"/>
            <w:tcBorders>
              <w:top w:val="nil"/>
              <w:left w:val="nil"/>
              <w:bottom w:val="nil"/>
              <w:right w:val="nil"/>
            </w:tcBorders>
            <w:shd w:val="clear" w:color="000000" w:fill="238C00"/>
            <w:vAlign w:val="center"/>
            <w:hideMark/>
          </w:tcPr>
          <w:p w14:paraId="105A57E6" w14:textId="77777777" w:rsidR="009A4BEC" w:rsidRPr="00463D82" w:rsidRDefault="009A4BEC" w:rsidP="000E771B">
            <w:pPr>
              <w:spacing w:before="60" w:after="60" w:line="288" w:lineRule="auto"/>
              <w:jc w:val="center"/>
              <w:rPr>
                <w:rFonts w:asciiTheme="majorHAnsi" w:eastAsia="Times New Roman" w:hAnsiTheme="majorHAnsi" w:cstheme="majorHAnsi"/>
                <w:b/>
                <w:bCs/>
                <w:color w:val="FFFFFF"/>
                <w:sz w:val="24"/>
                <w:szCs w:val="24"/>
                <w:lang w:val="en-US" w:eastAsia="en-US"/>
              </w:rPr>
            </w:pPr>
            <w:r w:rsidRPr="00463D82">
              <w:rPr>
                <w:rFonts w:asciiTheme="majorHAnsi" w:eastAsia="Times New Roman" w:hAnsiTheme="majorHAnsi" w:cstheme="majorHAnsi"/>
                <w:b/>
                <w:bCs/>
                <w:color w:val="FFFFFF"/>
                <w:sz w:val="24"/>
                <w:szCs w:val="24"/>
                <w:lang w:val="en-US" w:eastAsia="en-US"/>
              </w:rPr>
              <w:t>Tháng 5</w:t>
            </w:r>
          </w:p>
        </w:tc>
        <w:tc>
          <w:tcPr>
            <w:tcW w:w="1056" w:type="dxa"/>
            <w:tcBorders>
              <w:top w:val="nil"/>
              <w:left w:val="nil"/>
              <w:bottom w:val="nil"/>
              <w:right w:val="nil"/>
            </w:tcBorders>
            <w:shd w:val="clear" w:color="000000" w:fill="238C00"/>
            <w:vAlign w:val="center"/>
            <w:hideMark/>
          </w:tcPr>
          <w:p w14:paraId="74EABCE3" w14:textId="77777777" w:rsidR="009A4BEC" w:rsidRPr="00463D82" w:rsidRDefault="009A4BEC" w:rsidP="000E771B">
            <w:pPr>
              <w:spacing w:before="60" w:after="60" w:line="288" w:lineRule="auto"/>
              <w:jc w:val="center"/>
              <w:rPr>
                <w:rFonts w:asciiTheme="majorHAnsi" w:eastAsia="Times New Roman" w:hAnsiTheme="majorHAnsi" w:cstheme="majorHAnsi"/>
                <w:b/>
                <w:bCs/>
                <w:color w:val="FFFFFF"/>
                <w:sz w:val="24"/>
                <w:szCs w:val="24"/>
                <w:lang w:val="en-US" w:eastAsia="en-US"/>
              </w:rPr>
            </w:pPr>
            <w:r w:rsidRPr="00463D82">
              <w:rPr>
                <w:rFonts w:asciiTheme="majorHAnsi" w:eastAsia="Times New Roman" w:hAnsiTheme="majorHAnsi" w:cstheme="majorHAnsi"/>
                <w:b/>
                <w:bCs/>
                <w:color w:val="FFFFFF"/>
                <w:sz w:val="24"/>
                <w:szCs w:val="24"/>
                <w:lang w:val="en-US" w:eastAsia="en-US"/>
              </w:rPr>
              <w:t>Tháng 6</w:t>
            </w:r>
          </w:p>
        </w:tc>
        <w:tc>
          <w:tcPr>
            <w:tcW w:w="1056" w:type="dxa"/>
            <w:tcBorders>
              <w:top w:val="nil"/>
              <w:left w:val="nil"/>
              <w:bottom w:val="nil"/>
              <w:right w:val="nil"/>
            </w:tcBorders>
            <w:shd w:val="clear" w:color="000000" w:fill="238C00"/>
            <w:vAlign w:val="center"/>
            <w:hideMark/>
          </w:tcPr>
          <w:p w14:paraId="6C5D425A" w14:textId="77777777" w:rsidR="009A4BEC" w:rsidRPr="00463D82" w:rsidRDefault="009A4BEC" w:rsidP="000E771B">
            <w:pPr>
              <w:spacing w:before="60" w:after="60" w:line="288" w:lineRule="auto"/>
              <w:jc w:val="center"/>
              <w:rPr>
                <w:rFonts w:asciiTheme="majorHAnsi" w:eastAsia="Times New Roman" w:hAnsiTheme="majorHAnsi" w:cstheme="majorHAnsi"/>
                <w:b/>
                <w:bCs/>
                <w:color w:val="FFFFFF"/>
                <w:sz w:val="24"/>
                <w:szCs w:val="24"/>
                <w:lang w:val="en-US" w:eastAsia="en-US"/>
              </w:rPr>
            </w:pPr>
            <w:r w:rsidRPr="00463D82">
              <w:rPr>
                <w:rFonts w:asciiTheme="majorHAnsi" w:eastAsia="Times New Roman" w:hAnsiTheme="majorHAnsi" w:cstheme="majorHAnsi"/>
                <w:b/>
                <w:bCs/>
                <w:color w:val="FFFFFF"/>
                <w:sz w:val="24"/>
                <w:szCs w:val="24"/>
                <w:lang w:val="en-US" w:eastAsia="en-US"/>
              </w:rPr>
              <w:t>Tháng 7</w:t>
            </w:r>
          </w:p>
        </w:tc>
        <w:tc>
          <w:tcPr>
            <w:tcW w:w="1056" w:type="dxa"/>
            <w:tcBorders>
              <w:top w:val="nil"/>
              <w:left w:val="nil"/>
              <w:bottom w:val="nil"/>
              <w:right w:val="nil"/>
            </w:tcBorders>
            <w:shd w:val="clear" w:color="000000" w:fill="238C00"/>
            <w:vAlign w:val="center"/>
            <w:hideMark/>
          </w:tcPr>
          <w:p w14:paraId="50C77A7E" w14:textId="77777777" w:rsidR="009A4BEC" w:rsidRPr="00463D82" w:rsidRDefault="009A4BEC" w:rsidP="000E771B">
            <w:pPr>
              <w:spacing w:before="60" w:after="60" w:line="288" w:lineRule="auto"/>
              <w:jc w:val="center"/>
              <w:rPr>
                <w:rFonts w:asciiTheme="majorHAnsi" w:eastAsia="Times New Roman" w:hAnsiTheme="majorHAnsi" w:cstheme="majorHAnsi"/>
                <w:b/>
                <w:bCs/>
                <w:color w:val="FFFFFF"/>
                <w:sz w:val="24"/>
                <w:szCs w:val="24"/>
                <w:lang w:val="en-US" w:eastAsia="en-US"/>
              </w:rPr>
            </w:pPr>
            <w:r w:rsidRPr="00463D82">
              <w:rPr>
                <w:rFonts w:asciiTheme="majorHAnsi" w:eastAsia="Times New Roman" w:hAnsiTheme="majorHAnsi" w:cstheme="majorHAnsi"/>
                <w:b/>
                <w:bCs/>
                <w:color w:val="FFFFFF"/>
                <w:sz w:val="24"/>
                <w:szCs w:val="24"/>
                <w:lang w:val="en-US" w:eastAsia="en-US"/>
              </w:rPr>
              <w:t>Tháng 8</w:t>
            </w:r>
          </w:p>
        </w:tc>
        <w:tc>
          <w:tcPr>
            <w:tcW w:w="1056" w:type="dxa"/>
            <w:tcBorders>
              <w:top w:val="nil"/>
              <w:left w:val="nil"/>
              <w:bottom w:val="nil"/>
              <w:right w:val="nil"/>
            </w:tcBorders>
            <w:shd w:val="clear" w:color="000000" w:fill="238C00"/>
            <w:vAlign w:val="center"/>
            <w:hideMark/>
          </w:tcPr>
          <w:p w14:paraId="0FB32119" w14:textId="77777777" w:rsidR="009A4BEC" w:rsidRPr="00463D82" w:rsidRDefault="009A4BEC" w:rsidP="000E771B">
            <w:pPr>
              <w:spacing w:before="60" w:after="60" w:line="288" w:lineRule="auto"/>
              <w:jc w:val="center"/>
              <w:rPr>
                <w:rFonts w:asciiTheme="majorHAnsi" w:eastAsia="Times New Roman" w:hAnsiTheme="majorHAnsi" w:cstheme="majorHAnsi"/>
                <w:b/>
                <w:bCs/>
                <w:color w:val="FFFFFF"/>
                <w:sz w:val="24"/>
                <w:szCs w:val="24"/>
                <w:lang w:val="en-US" w:eastAsia="en-US"/>
              </w:rPr>
            </w:pPr>
            <w:r w:rsidRPr="00463D82">
              <w:rPr>
                <w:rFonts w:asciiTheme="majorHAnsi" w:eastAsia="Times New Roman" w:hAnsiTheme="majorHAnsi" w:cstheme="majorHAnsi"/>
                <w:b/>
                <w:bCs/>
                <w:color w:val="FFFFFF"/>
                <w:sz w:val="24"/>
                <w:szCs w:val="24"/>
                <w:lang w:val="en-US" w:eastAsia="en-US"/>
              </w:rPr>
              <w:t>Tháng 9</w:t>
            </w:r>
          </w:p>
        </w:tc>
        <w:tc>
          <w:tcPr>
            <w:tcW w:w="1056" w:type="dxa"/>
            <w:tcBorders>
              <w:top w:val="nil"/>
              <w:left w:val="nil"/>
              <w:bottom w:val="nil"/>
              <w:right w:val="nil"/>
            </w:tcBorders>
            <w:shd w:val="clear" w:color="000000" w:fill="238C00"/>
            <w:vAlign w:val="center"/>
            <w:hideMark/>
          </w:tcPr>
          <w:p w14:paraId="66097015" w14:textId="77777777" w:rsidR="009A4BEC" w:rsidRPr="00463D82" w:rsidRDefault="009A4BEC" w:rsidP="000E771B">
            <w:pPr>
              <w:spacing w:before="60" w:after="60" w:line="288" w:lineRule="auto"/>
              <w:jc w:val="center"/>
              <w:rPr>
                <w:rFonts w:asciiTheme="majorHAnsi" w:eastAsia="Times New Roman" w:hAnsiTheme="majorHAnsi" w:cstheme="majorHAnsi"/>
                <w:b/>
                <w:bCs/>
                <w:color w:val="FFFFFF"/>
                <w:sz w:val="24"/>
                <w:szCs w:val="24"/>
                <w:lang w:val="en-US" w:eastAsia="en-US"/>
              </w:rPr>
            </w:pPr>
            <w:r w:rsidRPr="00463D82">
              <w:rPr>
                <w:rFonts w:asciiTheme="majorHAnsi" w:eastAsia="Times New Roman" w:hAnsiTheme="majorHAnsi" w:cstheme="majorHAnsi"/>
                <w:b/>
                <w:bCs/>
                <w:color w:val="FFFFFF"/>
                <w:sz w:val="24"/>
                <w:szCs w:val="24"/>
                <w:lang w:val="en-US" w:eastAsia="en-US"/>
              </w:rPr>
              <w:t>Tháng 10</w:t>
            </w:r>
          </w:p>
        </w:tc>
        <w:tc>
          <w:tcPr>
            <w:tcW w:w="1056" w:type="dxa"/>
            <w:tcBorders>
              <w:top w:val="nil"/>
              <w:left w:val="nil"/>
              <w:bottom w:val="nil"/>
              <w:right w:val="nil"/>
            </w:tcBorders>
            <w:shd w:val="clear" w:color="000000" w:fill="238C00"/>
            <w:vAlign w:val="center"/>
            <w:hideMark/>
          </w:tcPr>
          <w:p w14:paraId="131DB1B8" w14:textId="77777777" w:rsidR="009A4BEC" w:rsidRPr="00463D82" w:rsidRDefault="009A4BEC" w:rsidP="000E771B">
            <w:pPr>
              <w:spacing w:before="60" w:after="60" w:line="288" w:lineRule="auto"/>
              <w:jc w:val="center"/>
              <w:rPr>
                <w:rFonts w:asciiTheme="majorHAnsi" w:eastAsia="Times New Roman" w:hAnsiTheme="majorHAnsi" w:cstheme="majorHAnsi"/>
                <w:b/>
                <w:bCs/>
                <w:color w:val="FFFFFF"/>
                <w:sz w:val="24"/>
                <w:szCs w:val="24"/>
                <w:lang w:val="en-US" w:eastAsia="en-US"/>
              </w:rPr>
            </w:pPr>
            <w:r w:rsidRPr="00463D82">
              <w:rPr>
                <w:rFonts w:asciiTheme="majorHAnsi" w:eastAsia="Times New Roman" w:hAnsiTheme="majorHAnsi" w:cstheme="majorHAnsi"/>
                <w:b/>
                <w:bCs/>
                <w:color w:val="FFFFFF"/>
                <w:sz w:val="24"/>
                <w:szCs w:val="24"/>
                <w:lang w:val="en-US" w:eastAsia="en-US"/>
              </w:rPr>
              <w:t>Tháng 11</w:t>
            </w:r>
          </w:p>
        </w:tc>
        <w:tc>
          <w:tcPr>
            <w:tcW w:w="1056" w:type="dxa"/>
            <w:tcBorders>
              <w:top w:val="nil"/>
              <w:left w:val="nil"/>
              <w:bottom w:val="nil"/>
              <w:right w:val="nil"/>
            </w:tcBorders>
            <w:shd w:val="clear" w:color="000000" w:fill="238C00"/>
            <w:vAlign w:val="center"/>
            <w:hideMark/>
          </w:tcPr>
          <w:p w14:paraId="75379C62" w14:textId="77777777" w:rsidR="009A4BEC" w:rsidRPr="00463D82" w:rsidRDefault="009A4BEC" w:rsidP="000E771B">
            <w:pPr>
              <w:spacing w:before="60" w:after="60" w:line="288" w:lineRule="auto"/>
              <w:jc w:val="center"/>
              <w:rPr>
                <w:rFonts w:asciiTheme="majorHAnsi" w:eastAsia="Times New Roman" w:hAnsiTheme="majorHAnsi" w:cstheme="majorHAnsi"/>
                <w:b/>
                <w:bCs/>
                <w:color w:val="FFFFFF"/>
                <w:sz w:val="24"/>
                <w:szCs w:val="24"/>
                <w:lang w:val="en-US" w:eastAsia="en-US"/>
              </w:rPr>
            </w:pPr>
            <w:r w:rsidRPr="00463D82">
              <w:rPr>
                <w:rFonts w:asciiTheme="majorHAnsi" w:eastAsia="Times New Roman" w:hAnsiTheme="majorHAnsi" w:cstheme="majorHAnsi"/>
                <w:b/>
                <w:bCs/>
                <w:color w:val="FFFFFF"/>
                <w:sz w:val="24"/>
                <w:szCs w:val="24"/>
                <w:lang w:val="en-US" w:eastAsia="en-US"/>
              </w:rPr>
              <w:t>Trung bình</w:t>
            </w:r>
          </w:p>
        </w:tc>
      </w:tr>
      <w:tr w:rsidR="009A4BEC" w:rsidRPr="00463D82" w14:paraId="1BB2A0F0" w14:textId="77777777" w:rsidTr="00463D82">
        <w:trPr>
          <w:trHeight w:val="480"/>
        </w:trPr>
        <w:tc>
          <w:tcPr>
            <w:tcW w:w="2268" w:type="dxa"/>
            <w:tcBorders>
              <w:top w:val="nil"/>
              <w:left w:val="nil"/>
              <w:bottom w:val="nil"/>
              <w:right w:val="nil"/>
            </w:tcBorders>
            <w:shd w:val="clear" w:color="000000" w:fill="4B9B04"/>
            <w:vAlign w:val="center"/>
            <w:hideMark/>
          </w:tcPr>
          <w:p w14:paraId="09B0CF1B" w14:textId="77777777" w:rsidR="009A4BEC" w:rsidRPr="00463D82" w:rsidRDefault="009A4BEC" w:rsidP="000E771B">
            <w:pPr>
              <w:spacing w:before="60" w:after="60" w:line="288" w:lineRule="auto"/>
              <w:rPr>
                <w:rFonts w:asciiTheme="majorHAnsi" w:eastAsia="Times New Roman" w:hAnsiTheme="majorHAnsi" w:cstheme="majorHAnsi"/>
                <w:b/>
                <w:bCs/>
                <w:color w:val="FFFFFF"/>
                <w:sz w:val="24"/>
                <w:szCs w:val="24"/>
                <w:lang w:val="en-US" w:eastAsia="en-US"/>
              </w:rPr>
            </w:pPr>
            <w:r w:rsidRPr="00463D82">
              <w:rPr>
                <w:rFonts w:asciiTheme="majorHAnsi" w:eastAsia="Times New Roman" w:hAnsiTheme="majorHAnsi" w:cstheme="majorHAnsi"/>
                <w:b/>
                <w:bCs/>
                <w:color w:val="FFFFFF"/>
                <w:sz w:val="24"/>
                <w:szCs w:val="24"/>
                <w:lang w:val="en-US" w:eastAsia="en-US"/>
              </w:rPr>
              <w:t>Gạo Thái Hom ma li chất lượng cao vụ 2018/19</w:t>
            </w:r>
          </w:p>
        </w:tc>
        <w:tc>
          <w:tcPr>
            <w:tcW w:w="1056" w:type="dxa"/>
            <w:tcBorders>
              <w:top w:val="nil"/>
              <w:left w:val="nil"/>
              <w:bottom w:val="nil"/>
              <w:right w:val="nil"/>
            </w:tcBorders>
            <w:shd w:val="clear" w:color="000000" w:fill="FFFFFF"/>
            <w:vAlign w:val="center"/>
            <w:hideMark/>
          </w:tcPr>
          <w:p w14:paraId="5F05F4AE"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1,257.00</w:t>
            </w:r>
          </w:p>
        </w:tc>
        <w:tc>
          <w:tcPr>
            <w:tcW w:w="1056" w:type="dxa"/>
            <w:tcBorders>
              <w:top w:val="nil"/>
              <w:left w:val="nil"/>
              <w:bottom w:val="nil"/>
              <w:right w:val="nil"/>
            </w:tcBorders>
            <w:shd w:val="clear" w:color="000000" w:fill="FFFFFF"/>
            <w:vAlign w:val="center"/>
            <w:hideMark/>
          </w:tcPr>
          <w:p w14:paraId="0288A80F"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1,220.80</w:t>
            </w:r>
          </w:p>
        </w:tc>
        <w:tc>
          <w:tcPr>
            <w:tcW w:w="1056" w:type="dxa"/>
            <w:tcBorders>
              <w:top w:val="nil"/>
              <w:left w:val="nil"/>
              <w:bottom w:val="nil"/>
              <w:right w:val="nil"/>
            </w:tcBorders>
            <w:shd w:val="clear" w:color="000000" w:fill="FFFFFF"/>
            <w:vAlign w:val="center"/>
            <w:hideMark/>
          </w:tcPr>
          <w:p w14:paraId="4FA3E9B1"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1,211.80</w:t>
            </w:r>
          </w:p>
        </w:tc>
        <w:tc>
          <w:tcPr>
            <w:tcW w:w="1056" w:type="dxa"/>
            <w:tcBorders>
              <w:top w:val="nil"/>
              <w:left w:val="nil"/>
              <w:bottom w:val="nil"/>
              <w:right w:val="nil"/>
            </w:tcBorders>
            <w:shd w:val="clear" w:color="000000" w:fill="FFFFFF"/>
            <w:vAlign w:val="center"/>
            <w:hideMark/>
          </w:tcPr>
          <w:p w14:paraId="5E490584"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1,222.40</w:t>
            </w:r>
          </w:p>
        </w:tc>
        <w:tc>
          <w:tcPr>
            <w:tcW w:w="1056" w:type="dxa"/>
            <w:tcBorders>
              <w:top w:val="nil"/>
              <w:left w:val="nil"/>
              <w:bottom w:val="nil"/>
              <w:right w:val="nil"/>
            </w:tcBorders>
            <w:shd w:val="clear" w:color="000000" w:fill="FFFFFF"/>
            <w:vAlign w:val="center"/>
            <w:hideMark/>
          </w:tcPr>
          <w:p w14:paraId="32657E1C"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1,201.50</w:t>
            </w:r>
          </w:p>
        </w:tc>
        <w:tc>
          <w:tcPr>
            <w:tcW w:w="1056" w:type="dxa"/>
            <w:tcBorders>
              <w:top w:val="nil"/>
              <w:left w:val="nil"/>
              <w:bottom w:val="nil"/>
              <w:right w:val="nil"/>
            </w:tcBorders>
            <w:shd w:val="clear" w:color="000000" w:fill="FFFFFF"/>
            <w:vAlign w:val="center"/>
            <w:hideMark/>
          </w:tcPr>
          <w:p w14:paraId="7AA3B3E3"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1,226.50</w:t>
            </w:r>
          </w:p>
        </w:tc>
        <w:tc>
          <w:tcPr>
            <w:tcW w:w="1056" w:type="dxa"/>
            <w:tcBorders>
              <w:top w:val="nil"/>
              <w:left w:val="nil"/>
              <w:bottom w:val="nil"/>
              <w:right w:val="nil"/>
            </w:tcBorders>
            <w:shd w:val="clear" w:color="000000" w:fill="FFFFFF"/>
            <w:vAlign w:val="center"/>
            <w:hideMark/>
          </w:tcPr>
          <w:p w14:paraId="753902BF"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1,221.25</w:t>
            </w:r>
          </w:p>
        </w:tc>
        <w:tc>
          <w:tcPr>
            <w:tcW w:w="1056" w:type="dxa"/>
            <w:tcBorders>
              <w:top w:val="nil"/>
              <w:left w:val="nil"/>
              <w:bottom w:val="nil"/>
              <w:right w:val="nil"/>
            </w:tcBorders>
            <w:shd w:val="clear" w:color="000000" w:fill="FFFFFF"/>
            <w:vAlign w:val="center"/>
            <w:hideMark/>
          </w:tcPr>
          <w:p w14:paraId="272B602F"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1,211.75</w:t>
            </w:r>
          </w:p>
        </w:tc>
        <w:tc>
          <w:tcPr>
            <w:tcW w:w="1056" w:type="dxa"/>
            <w:tcBorders>
              <w:top w:val="nil"/>
              <w:left w:val="nil"/>
              <w:bottom w:val="nil"/>
              <w:right w:val="nil"/>
            </w:tcBorders>
            <w:shd w:val="clear" w:color="000000" w:fill="FFFFFF"/>
            <w:vAlign w:val="center"/>
            <w:hideMark/>
          </w:tcPr>
          <w:p w14:paraId="4615BC39"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1,183.40</w:t>
            </w:r>
          </w:p>
        </w:tc>
        <w:tc>
          <w:tcPr>
            <w:tcW w:w="1056" w:type="dxa"/>
            <w:tcBorders>
              <w:top w:val="nil"/>
              <w:left w:val="nil"/>
              <w:bottom w:val="nil"/>
              <w:right w:val="nil"/>
            </w:tcBorders>
            <w:shd w:val="clear" w:color="000000" w:fill="FFFFFF"/>
            <w:vAlign w:val="center"/>
            <w:hideMark/>
          </w:tcPr>
          <w:p w14:paraId="4AE2A5AE"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1,175.75</w:t>
            </w:r>
          </w:p>
        </w:tc>
        <w:tc>
          <w:tcPr>
            <w:tcW w:w="1056" w:type="dxa"/>
            <w:tcBorders>
              <w:top w:val="nil"/>
              <w:left w:val="nil"/>
              <w:bottom w:val="nil"/>
              <w:right w:val="nil"/>
            </w:tcBorders>
            <w:shd w:val="clear" w:color="000000" w:fill="FFFFFF"/>
            <w:vAlign w:val="center"/>
            <w:hideMark/>
          </w:tcPr>
          <w:p w14:paraId="73FAEF48"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1,181.00</w:t>
            </w:r>
          </w:p>
        </w:tc>
        <w:tc>
          <w:tcPr>
            <w:tcW w:w="1056" w:type="dxa"/>
            <w:tcBorders>
              <w:top w:val="nil"/>
              <w:left w:val="nil"/>
              <w:bottom w:val="nil"/>
              <w:right w:val="nil"/>
            </w:tcBorders>
            <w:shd w:val="clear" w:color="000000" w:fill="FFFFFF"/>
            <w:vAlign w:val="center"/>
            <w:hideMark/>
          </w:tcPr>
          <w:p w14:paraId="7CBA8CA5"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1,210.28</w:t>
            </w:r>
          </w:p>
        </w:tc>
      </w:tr>
      <w:tr w:rsidR="009A4BEC" w:rsidRPr="00463D82" w14:paraId="69F0FF7A" w14:textId="77777777" w:rsidTr="00463D82">
        <w:trPr>
          <w:trHeight w:val="480"/>
        </w:trPr>
        <w:tc>
          <w:tcPr>
            <w:tcW w:w="2268" w:type="dxa"/>
            <w:tcBorders>
              <w:top w:val="nil"/>
              <w:left w:val="nil"/>
              <w:bottom w:val="nil"/>
              <w:right w:val="nil"/>
            </w:tcBorders>
            <w:shd w:val="clear" w:color="000000" w:fill="4B9B04"/>
            <w:vAlign w:val="center"/>
            <w:hideMark/>
          </w:tcPr>
          <w:p w14:paraId="2ED4C891" w14:textId="77777777" w:rsidR="009A4BEC" w:rsidRPr="00463D82" w:rsidRDefault="009A4BEC" w:rsidP="000E771B">
            <w:pPr>
              <w:spacing w:before="60" w:after="60" w:line="288" w:lineRule="auto"/>
              <w:rPr>
                <w:rFonts w:asciiTheme="majorHAnsi" w:eastAsia="Times New Roman" w:hAnsiTheme="majorHAnsi" w:cstheme="majorHAnsi"/>
                <w:b/>
                <w:bCs/>
                <w:color w:val="FFFFFF"/>
                <w:sz w:val="24"/>
                <w:szCs w:val="24"/>
                <w:lang w:val="en-US" w:eastAsia="en-US"/>
              </w:rPr>
            </w:pPr>
            <w:r w:rsidRPr="00463D82">
              <w:rPr>
                <w:rFonts w:asciiTheme="majorHAnsi" w:eastAsia="Times New Roman" w:hAnsiTheme="majorHAnsi" w:cstheme="majorHAnsi"/>
                <w:b/>
                <w:bCs/>
                <w:color w:val="FFFFFF"/>
                <w:sz w:val="24"/>
                <w:szCs w:val="24"/>
                <w:lang w:val="en-US" w:eastAsia="en-US"/>
              </w:rPr>
              <w:t>Gạo Thái Hom ma li 100% vụ 2018/19</w:t>
            </w:r>
          </w:p>
        </w:tc>
        <w:tc>
          <w:tcPr>
            <w:tcW w:w="1056" w:type="dxa"/>
            <w:tcBorders>
              <w:top w:val="nil"/>
              <w:left w:val="nil"/>
              <w:bottom w:val="nil"/>
              <w:right w:val="nil"/>
            </w:tcBorders>
            <w:shd w:val="clear" w:color="000000" w:fill="FFFFFF"/>
            <w:vAlign w:val="center"/>
            <w:hideMark/>
          </w:tcPr>
          <w:p w14:paraId="341F310D"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1,206.30</w:t>
            </w:r>
          </w:p>
        </w:tc>
        <w:tc>
          <w:tcPr>
            <w:tcW w:w="1056" w:type="dxa"/>
            <w:tcBorders>
              <w:top w:val="nil"/>
              <w:left w:val="nil"/>
              <w:bottom w:val="nil"/>
              <w:right w:val="nil"/>
            </w:tcBorders>
            <w:shd w:val="clear" w:color="000000" w:fill="FFFFFF"/>
            <w:vAlign w:val="center"/>
            <w:hideMark/>
          </w:tcPr>
          <w:p w14:paraId="2BA9996A"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1,172.00</w:t>
            </w:r>
          </w:p>
        </w:tc>
        <w:tc>
          <w:tcPr>
            <w:tcW w:w="1056" w:type="dxa"/>
            <w:tcBorders>
              <w:top w:val="nil"/>
              <w:left w:val="nil"/>
              <w:bottom w:val="nil"/>
              <w:right w:val="nil"/>
            </w:tcBorders>
            <w:shd w:val="clear" w:color="000000" w:fill="FFFFFF"/>
            <w:vAlign w:val="center"/>
            <w:hideMark/>
          </w:tcPr>
          <w:p w14:paraId="246F3B3F"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1,164.00</w:t>
            </w:r>
          </w:p>
        </w:tc>
        <w:tc>
          <w:tcPr>
            <w:tcW w:w="1056" w:type="dxa"/>
            <w:tcBorders>
              <w:top w:val="nil"/>
              <w:left w:val="nil"/>
              <w:bottom w:val="nil"/>
              <w:right w:val="nil"/>
            </w:tcBorders>
            <w:shd w:val="clear" w:color="000000" w:fill="FFFFFF"/>
            <w:vAlign w:val="center"/>
            <w:hideMark/>
          </w:tcPr>
          <w:p w14:paraId="5A409B27"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1,175.40</w:t>
            </w:r>
          </w:p>
        </w:tc>
        <w:tc>
          <w:tcPr>
            <w:tcW w:w="1056" w:type="dxa"/>
            <w:tcBorders>
              <w:top w:val="nil"/>
              <w:left w:val="nil"/>
              <w:bottom w:val="nil"/>
              <w:right w:val="nil"/>
            </w:tcBorders>
            <w:shd w:val="clear" w:color="000000" w:fill="FFFFFF"/>
            <w:vAlign w:val="center"/>
            <w:hideMark/>
          </w:tcPr>
          <w:p w14:paraId="7B8D1B01"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1,153.50</w:t>
            </w:r>
          </w:p>
        </w:tc>
        <w:tc>
          <w:tcPr>
            <w:tcW w:w="1056" w:type="dxa"/>
            <w:tcBorders>
              <w:top w:val="nil"/>
              <w:left w:val="nil"/>
              <w:bottom w:val="nil"/>
              <w:right w:val="nil"/>
            </w:tcBorders>
            <w:shd w:val="clear" w:color="000000" w:fill="FFFFFF"/>
            <w:vAlign w:val="center"/>
            <w:hideMark/>
          </w:tcPr>
          <w:p w14:paraId="6F51EE85"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1,177.00</w:t>
            </w:r>
          </w:p>
        </w:tc>
        <w:tc>
          <w:tcPr>
            <w:tcW w:w="1056" w:type="dxa"/>
            <w:tcBorders>
              <w:top w:val="nil"/>
              <w:left w:val="nil"/>
              <w:bottom w:val="nil"/>
              <w:right w:val="nil"/>
            </w:tcBorders>
            <w:shd w:val="clear" w:color="000000" w:fill="FFFFFF"/>
            <w:vAlign w:val="center"/>
            <w:hideMark/>
          </w:tcPr>
          <w:p w14:paraId="35385995"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1,172.25</w:t>
            </w:r>
          </w:p>
        </w:tc>
        <w:tc>
          <w:tcPr>
            <w:tcW w:w="1056" w:type="dxa"/>
            <w:tcBorders>
              <w:top w:val="nil"/>
              <w:left w:val="nil"/>
              <w:bottom w:val="nil"/>
              <w:right w:val="nil"/>
            </w:tcBorders>
            <w:shd w:val="clear" w:color="000000" w:fill="FFFFFF"/>
            <w:vAlign w:val="center"/>
            <w:hideMark/>
          </w:tcPr>
          <w:p w14:paraId="4DD166F2"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1,162.25</w:t>
            </w:r>
          </w:p>
        </w:tc>
        <w:tc>
          <w:tcPr>
            <w:tcW w:w="1056" w:type="dxa"/>
            <w:tcBorders>
              <w:top w:val="nil"/>
              <w:left w:val="nil"/>
              <w:bottom w:val="nil"/>
              <w:right w:val="nil"/>
            </w:tcBorders>
            <w:shd w:val="clear" w:color="000000" w:fill="FFFFFF"/>
            <w:vAlign w:val="center"/>
            <w:hideMark/>
          </w:tcPr>
          <w:p w14:paraId="75672621"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1,134.20</w:t>
            </w:r>
          </w:p>
        </w:tc>
        <w:tc>
          <w:tcPr>
            <w:tcW w:w="1056" w:type="dxa"/>
            <w:tcBorders>
              <w:top w:val="nil"/>
              <w:left w:val="nil"/>
              <w:bottom w:val="nil"/>
              <w:right w:val="nil"/>
            </w:tcBorders>
            <w:shd w:val="clear" w:color="000000" w:fill="FFFFFF"/>
            <w:vAlign w:val="center"/>
            <w:hideMark/>
          </w:tcPr>
          <w:p w14:paraId="112EC67D"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1,126.25</w:t>
            </w:r>
          </w:p>
        </w:tc>
        <w:tc>
          <w:tcPr>
            <w:tcW w:w="1056" w:type="dxa"/>
            <w:tcBorders>
              <w:top w:val="nil"/>
              <w:left w:val="nil"/>
              <w:bottom w:val="nil"/>
              <w:right w:val="nil"/>
            </w:tcBorders>
            <w:shd w:val="clear" w:color="000000" w:fill="FFFFFF"/>
            <w:vAlign w:val="center"/>
            <w:hideMark/>
          </w:tcPr>
          <w:p w14:paraId="4A815EAF"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1,132.00</w:t>
            </w:r>
          </w:p>
        </w:tc>
        <w:tc>
          <w:tcPr>
            <w:tcW w:w="1056" w:type="dxa"/>
            <w:tcBorders>
              <w:top w:val="nil"/>
              <w:left w:val="nil"/>
              <w:bottom w:val="nil"/>
              <w:right w:val="nil"/>
            </w:tcBorders>
            <w:shd w:val="clear" w:color="000000" w:fill="FFFFFF"/>
            <w:vAlign w:val="center"/>
            <w:hideMark/>
          </w:tcPr>
          <w:p w14:paraId="601A3F08"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1,161.37</w:t>
            </w:r>
          </w:p>
        </w:tc>
      </w:tr>
      <w:tr w:rsidR="009A4BEC" w:rsidRPr="00463D82" w14:paraId="1D39EDBC" w14:textId="77777777" w:rsidTr="00463D82">
        <w:trPr>
          <w:trHeight w:val="480"/>
        </w:trPr>
        <w:tc>
          <w:tcPr>
            <w:tcW w:w="2268" w:type="dxa"/>
            <w:tcBorders>
              <w:top w:val="nil"/>
              <w:left w:val="nil"/>
              <w:bottom w:val="nil"/>
              <w:right w:val="nil"/>
            </w:tcBorders>
            <w:shd w:val="clear" w:color="000000" w:fill="4B9B04"/>
            <w:vAlign w:val="center"/>
            <w:hideMark/>
          </w:tcPr>
          <w:p w14:paraId="5D85E8E6" w14:textId="77777777" w:rsidR="009A4BEC" w:rsidRPr="00463D82" w:rsidRDefault="009A4BEC" w:rsidP="000E771B">
            <w:pPr>
              <w:spacing w:before="60" w:after="60" w:line="288" w:lineRule="auto"/>
              <w:rPr>
                <w:rFonts w:asciiTheme="majorHAnsi" w:eastAsia="Times New Roman" w:hAnsiTheme="majorHAnsi" w:cstheme="majorHAnsi"/>
                <w:b/>
                <w:bCs/>
                <w:color w:val="FFFFFF"/>
                <w:sz w:val="24"/>
                <w:szCs w:val="24"/>
                <w:lang w:val="en-US" w:eastAsia="en-US"/>
              </w:rPr>
            </w:pPr>
            <w:r w:rsidRPr="00463D82">
              <w:rPr>
                <w:rFonts w:asciiTheme="majorHAnsi" w:eastAsia="Times New Roman" w:hAnsiTheme="majorHAnsi" w:cstheme="majorHAnsi"/>
                <w:b/>
                <w:bCs/>
                <w:color w:val="FFFFFF"/>
                <w:sz w:val="24"/>
                <w:szCs w:val="24"/>
                <w:lang w:val="en-US" w:eastAsia="en-US"/>
              </w:rPr>
              <w:t>Gạo Thái Hom ma li chất lượng cao vụ 2019/20</w:t>
            </w:r>
          </w:p>
        </w:tc>
        <w:tc>
          <w:tcPr>
            <w:tcW w:w="1056" w:type="dxa"/>
            <w:tcBorders>
              <w:top w:val="nil"/>
              <w:left w:val="nil"/>
              <w:bottom w:val="nil"/>
              <w:right w:val="nil"/>
            </w:tcBorders>
            <w:shd w:val="clear" w:color="000000" w:fill="FFFFFF"/>
            <w:vAlign w:val="center"/>
            <w:hideMark/>
          </w:tcPr>
          <w:p w14:paraId="7544A9E0"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1,155.50</w:t>
            </w:r>
          </w:p>
        </w:tc>
        <w:tc>
          <w:tcPr>
            <w:tcW w:w="1056" w:type="dxa"/>
            <w:tcBorders>
              <w:top w:val="nil"/>
              <w:left w:val="nil"/>
              <w:bottom w:val="nil"/>
              <w:right w:val="nil"/>
            </w:tcBorders>
            <w:shd w:val="clear" w:color="000000" w:fill="FFFFFF"/>
            <w:vAlign w:val="center"/>
            <w:hideMark/>
          </w:tcPr>
          <w:p w14:paraId="6635ECE9"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1,110.00</w:t>
            </w:r>
          </w:p>
        </w:tc>
        <w:tc>
          <w:tcPr>
            <w:tcW w:w="1056" w:type="dxa"/>
            <w:tcBorders>
              <w:top w:val="nil"/>
              <w:left w:val="nil"/>
              <w:bottom w:val="nil"/>
              <w:right w:val="nil"/>
            </w:tcBorders>
            <w:shd w:val="clear" w:color="000000" w:fill="FFFFFF"/>
            <w:vAlign w:val="center"/>
            <w:hideMark/>
          </w:tcPr>
          <w:p w14:paraId="3DCE8E45"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1,083.50</w:t>
            </w:r>
          </w:p>
        </w:tc>
        <w:tc>
          <w:tcPr>
            <w:tcW w:w="1056" w:type="dxa"/>
            <w:tcBorders>
              <w:top w:val="nil"/>
              <w:left w:val="nil"/>
              <w:bottom w:val="nil"/>
              <w:right w:val="nil"/>
            </w:tcBorders>
            <w:shd w:val="clear" w:color="000000" w:fill="FFFFFF"/>
            <w:vAlign w:val="center"/>
            <w:hideMark/>
          </w:tcPr>
          <w:p w14:paraId="3834CEEC"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1,147.00</w:t>
            </w:r>
          </w:p>
        </w:tc>
        <w:tc>
          <w:tcPr>
            <w:tcW w:w="1056" w:type="dxa"/>
            <w:tcBorders>
              <w:top w:val="nil"/>
              <w:left w:val="nil"/>
              <w:bottom w:val="nil"/>
              <w:right w:val="nil"/>
            </w:tcBorders>
            <w:shd w:val="clear" w:color="000000" w:fill="FFFFFF"/>
            <w:vAlign w:val="center"/>
            <w:hideMark/>
          </w:tcPr>
          <w:p w14:paraId="5CF3161D"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1,129.30</w:t>
            </w:r>
          </w:p>
        </w:tc>
        <w:tc>
          <w:tcPr>
            <w:tcW w:w="1056" w:type="dxa"/>
            <w:tcBorders>
              <w:top w:val="nil"/>
              <w:left w:val="nil"/>
              <w:bottom w:val="nil"/>
              <w:right w:val="nil"/>
            </w:tcBorders>
            <w:shd w:val="clear" w:color="000000" w:fill="FFFFFF"/>
            <w:vAlign w:val="center"/>
            <w:hideMark/>
          </w:tcPr>
          <w:p w14:paraId="74A44354"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1,127.30</w:t>
            </w:r>
          </w:p>
        </w:tc>
        <w:tc>
          <w:tcPr>
            <w:tcW w:w="1056" w:type="dxa"/>
            <w:tcBorders>
              <w:top w:val="nil"/>
              <w:left w:val="nil"/>
              <w:bottom w:val="nil"/>
              <w:right w:val="nil"/>
            </w:tcBorders>
            <w:shd w:val="clear" w:color="000000" w:fill="FFFFFF"/>
            <w:vAlign w:val="center"/>
            <w:hideMark/>
          </w:tcPr>
          <w:p w14:paraId="5CB7E3D3"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1,049.00</w:t>
            </w:r>
          </w:p>
        </w:tc>
        <w:tc>
          <w:tcPr>
            <w:tcW w:w="1056" w:type="dxa"/>
            <w:tcBorders>
              <w:top w:val="nil"/>
              <w:left w:val="nil"/>
              <w:bottom w:val="nil"/>
              <w:right w:val="nil"/>
            </w:tcBorders>
            <w:shd w:val="clear" w:color="000000" w:fill="FFFFFF"/>
            <w:vAlign w:val="center"/>
            <w:hideMark/>
          </w:tcPr>
          <w:p w14:paraId="15AC0EAA"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1,031.00</w:t>
            </w:r>
          </w:p>
        </w:tc>
        <w:tc>
          <w:tcPr>
            <w:tcW w:w="1056" w:type="dxa"/>
            <w:tcBorders>
              <w:top w:val="nil"/>
              <w:left w:val="nil"/>
              <w:bottom w:val="nil"/>
              <w:right w:val="nil"/>
            </w:tcBorders>
            <w:shd w:val="clear" w:color="000000" w:fill="FFFFFF"/>
            <w:vAlign w:val="center"/>
            <w:hideMark/>
          </w:tcPr>
          <w:p w14:paraId="04BB50A6"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964.4</w:t>
            </w:r>
          </w:p>
        </w:tc>
        <w:tc>
          <w:tcPr>
            <w:tcW w:w="1056" w:type="dxa"/>
            <w:tcBorders>
              <w:top w:val="nil"/>
              <w:left w:val="nil"/>
              <w:bottom w:val="nil"/>
              <w:right w:val="nil"/>
            </w:tcBorders>
            <w:shd w:val="clear" w:color="000000" w:fill="FFFFFF"/>
            <w:vAlign w:val="center"/>
            <w:hideMark/>
          </w:tcPr>
          <w:p w14:paraId="2111AF52"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945.75</w:t>
            </w:r>
          </w:p>
        </w:tc>
        <w:tc>
          <w:tcPr>
            <w:tcW w:w="1056" w:type="dxa"/>
            <w:tcBorders>
              <w:top w:val="nil"/>
              <w:left w:val="nil"/>
              <w:bottom w:val="nil"/>
              <w:right w:val="nil"/>
            </w:tcBorders>
            <w:shd w:val="clear" w:color="000000" w:fill="FFFFFF"/>
            <w:vAlign w:val="center"/>
            <w:hideMark/>
          </w:tcPr>
          <w:p w14:paraId="3E7FAD6A"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965</w:t>
            </w:r>
          </w:p>
        </w:tc>
        <w:tc>
          <w:tcPr>
            <w:tcW w:w="1056" w:type="dxa"/>
            <w:tcBorders>
              <w:top w:val="nil"/>
              <w:left w:val="nil"/>
              <w:bottom w:val="nil"/>
              <w:right w:val="nil"/>
            </w:tcBorders>
            <w:shd w:val="clear" w:color="000000" w:fill="FFFFFF"/>
            <w:vAlign w:val="center"/>
            <w:hideMark/>
          </w:tcPr>
          <w:p w14:paraId="432C8011"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1,064.33</w:t>
            </w:r>
          </w:p>
        </w:tc>
      </w:tr>
      <w:tr w:rsidR="009A4BEC" w:rsidRPr="00463D82" w14:paraId="2BA17581" w14:textId="77777777" w:rsidTr="00463D82">
        <w:trPr>
          <w:trHeight w:val="480"/>
        </w:trPr>
        <w:tc>
          <w:tcPr>
            <w:tcW w:w="2268" w:type="dxa"/>
            <w:tcBorders>
              <w:top w:val="nil"/>
              <w:left w:val="nil"/>
              <w:bottom w:val="nil"/>
              <w:right w:val="nil"/>
            </w:tcBorders>
            <w:shd w:val="clear" w:color="000000" w:fill="4B9B04"/>
            <w:vAlign w:val="center"/>
            <w:hideMark/>
          </w:tcPr>
          <w:p w14:paraId="52620BCE" w14:textId="77777777" w:rsidR="009A4BEC" w:rsidRPr="00463D82" w:rsidRDefault="009A4BEC" w:rsidP="000E771B">
            <w:pPr>
              <w:spacing w:before="60" w:after="60" w:line="288" w:lineRule="auto"/>
              <w:rPr>
                <w:rFonts w:asciiTheme="majorHAnsi" w:eastAsia="Times New Roman" w:hAnsiTheme="majorHAnsi" w:cstheme="majorHAnsi"/>
                <w:b/>
                <w:bCs/>
                <w:color w:val="FFFFFF"/>
                <w:sz w:val="24"/>
                <w:szCs w:val="24"/>
                <w:lang w:val="en-US" w:eastAsia="en-US"/>
              </w:rPr>
            </w:pPr>
            <w:r w:rsidRPr="00463D82">
              <w:rPr>
                <w:rFonts w:asciiTheme="majorHAnsi" w:eastAsia="Times New Roman" w:hAnsiTheme="majorHAnsi" w:cstheme="majorHAnsi"/>
                <w:b/>
                <w:bCs/>
                <w:color w:val="FFFFFF"/>
                <w:sz w:val="24"/>
                <w:szCs w:val="24"/>
                <w:lang w:val="en-US" w:eastAsia="en-US"/>
              </w:rPr>
              <w:t>Gạo Thái Hom ma li 100% vụ 2019/20</w:t>
            </w:r>
          </w:p>
        </w:tc>
        <w:tc>
          <w:tcPr>
            <w:tcW w:w="1056" w:type="dxa"/>
            <w:tcBorders>
              <w:top w:val="nil"/>
              <w:left w:val="nil"/>
              <w:bottom w:val="nil"/>
              <w:right w:val="nil"/>
            </w:tcBorders>
            <w:shd w:val="clear" w:color="000000" w:fill="FFFFFF"/>
            <w:vAlign w:val="center"/>
            <w:hideMark/>
          </w:tcPr>
          <w:p w14:paraId="166BB4C1"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1,087.50</w:t>
            </w:r>
          </w:p>
        </w:tc>
        <w:tc>
          <w:tcPr>
            <w:tcW w:w="1056" w:type="dxa"/>
            <w:tcBorders>
              <w:top w:val="nil"/>
              <w:left w:val="nil"/>
              <w:bottom w:val="nil"/>
              <w:right w:val="nil"/>
            </w:tcBorders>
            <w:shd w:val="clear" w:color="000000" w:fill="FFFFFF"/>
            <w:vAlign w:val="center"/>
            <w:hideMark/>
          </w:tcPr>
          <w:p w14:paraId="3D021E90"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1,057.30</w:t>
            </w:r>
          </w:p>
        </w:tc>
        <w:tc>
          <w:tcPr>
            <w:tcW w:w="1056" w:type="dxa"/>
            <w:tcBorders>
              <w:top w:val="nil"/>
              <w:left w:val="nil"/>
              <w:bottom w:val="nil"/>
              <w:right w:val="nil"/>
            </w:tcBorders>
            <w:shd w:val="clear" w:color="000000" w:fill="FFFFFF"/>
            <w:vAlign w:val="center"/>
            <w:hideMark/>
          </w:tcPr>
          <w:p w14:paraId="155B5AF9"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1,035.30</w:t>
            </w:r>
          </w:p>
        </w:tc>
        <w:tc>
          <w:tcPr>
            <w:tcW w:w="1056" w:type="dxa"/>
            <w:tcBorders>
              <w:top w:val="nil"/>
              <w:left w:val="nil"/>
              <w:bottom w:val="nil"/>
              <w:right w:val="nil"/>
            </w:tcBorders>
            <w:shd w:val="clear" w:color="000000" w:fill="FFFFFF"/>
            <w:vAlign w:val="center"/>
            <w:hideMark/>
          </w:tcPr>
          <w:p w14:paraId="6CBDC212"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1,115.40</w:t>
            </w:r>
          </w:p>
        </w:tc>
        <w:tc>
          <w:tcPr>
            <w:tcW w:w="1056" w:type="dxa"/>
            <w:tcBorders>
              <w:top w:val="nil"/>
              <w:left w:val="nil"/>
              <w:bottom w:val="nil"/>
              <w:right w:val="nil"/>
            </w:tcBorders>
            <w:shd w:val="clear" w:color="000000" w:fill="FFFFFF"/>
            <w:vAlign w:val="center"/>
            <w:hideMark/>
          </w:tcPr>
          <w:p w14:paraId="46CB0E8C"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1,097.30</w:t>
            </w:r>
          </w:p>
        </w:tc>
        <w:tc>
          <w:tcPr>
            <w:tcW w:w="1056" w:type="dxa"/>
            <w:tcBorders>
              <w:top w:val="nil"/>
              <w:left w:val="nil"/>
              <w:bottom w:val="nil"/>
              <w:right w:val="nil"/>
            </w:tcBorders>
            <w:shd w:val="clear" w:color="000000" w:fill="FFFFFF"/>
            <w:vAlign w:val="center"/>
            <w:hideMark/>
          </w:tcPr>
          <w:p w14:paraId="76F9DAD0"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1,094.50</w:t>
            </w:r>
          </w:p>
        </w:tc>
        <w:tc>
          <w:tcPr>
            <w:tcW w:w="1056" w:type="dxa"/>
            <w:tcBorders>
              <w:top w:val="nil"/>
              <w:left w:val="nil"/>
              <w:bottom w:val="nil"/>
              <w:right w:val="nil"/>
            </w:tcBorders>
            <w:shd w:val="clear" w:color="000000" w:fill="FFFFFF"/>
            <w:vAlign w:val="center"/>
            <w:hideMark/>
          </w:tcPr>
          <w:p w14:paraId="6A4C421D"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1,016.75</w:t>
            </w:r>
          </w:p>
        </w:tc>
        <w:tc>
          <w:tcPr>
            <w:tcW w:w="1056" w:type="dxa"/>
            <w:tcBorders>
              <w:top w:val="nil"/>
              <w:left w:val="nil"/>
              <w:bottom w:val="nil"/>
              <w:right w:val="nil"/>
            </w:tcBorders>
            <w:shd w:val="clear" w:color="000000" w:fill="FFFFFF"/>
            <w:vAlign w:val="center"/>
            <w:hideMark/>
          </w:tcPr>
          <w:p w14:paraId="0A9149C0"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997.5</w:t>
            </w:r>
          </w:p>
        </w:tc>
        <w:tc>
          <w:tcPr>
            <w:tcW w:w="1056" w:type="dxa"/>
            <w:tcBorders>
              <w:top w:val="nil"/>
              <w:left w:val="nil"/>
              <w:bottom w:val="nil"/>
              <w:right w:val="nil"/>
            </w:tcBorders>
            <w:shd w:val="clear" w:color="000000" w:fill="FFFFFF"/>
            <w:vAlign w:val="center"/>
            <w:hideMark/>
          </w:tcPr>
          <w:p w14:paraId="02C6FDDB"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931.2</w:t>
            </w:r>
          </w:p>
        </w:tc>
        <w:tc>
          <w:tcPr>
            <w:tcW w:w="1056" w:type="dxa"/>
            <w:tcBorders>
              <w:top w:val="nil"/>
              <w:left w:val="nil"/>
              <w:bottom w:val="nil"/>
              <w:right w:val="nil"/>
            </w:tcBorders>
            <w:shd w:val="clear" w:color="000000" w:fill="FFFFFF"/>
            <w:vAlign w:val="center"/>
            <w:hideMark/>
          </w:tcPr>
          <w:p w14:paraId="27056964"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912.75</w:t>
            </w:r>
          </w:p>
        </w:tc>
        <w:tc>
          <w:tcPr>
            <w:tcW w:w="1056" w:type="dxa"/>
            <w:tcBorders>
              <w:top w:val="nil"/>
              <w:left w:val="nil"/>
              <w:bottom w:val="nil"/>
              <w:right w:val="nil"/>
            </w:tcBorders>
            <w:shd w:val="clear" w:color="000000" w:fill="FFFFFF"/>
            <w:vAlign w:val="center"/>
            <w:hideMark/>
          </w:tcPr>
          <w:p w14:paraId="15A8E8F7"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931.25</w:t>
            </w:r>
          </w:p>
        </w:tc>
        <w:tc>
          <w:tcPr>
            <w:tcW w:w="1056" w:type="dxa"/>
            <w:tcBorders>
              <w:top w:val="nil"/>
              <w:left w:val="nil"/>
              <w:bottom w:val="nil"/>
              <w:right w:val="nil"/>
            </w:tcBorders>
            <w:shd w:val="clear" w:color="000000" w:fill="FFFFFF"/>
            <w:vAlign w:val="center"/>
            <w:hideMark/>
          </w:tcPr>
          <w:p w14:paraId="0BFE08BA"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1,025.15</w:t>
            </w:r>
          </w:p>
        </w:tc>
      </w:tr>
      <w:tr w:rsidR="009A4BEC" w:rsidRPr="00463D82" w14:paraId="1D0F068B" w14:textId="77777777" w:rsidTr="00463D82">
        <w:trPr>
          <w:trHeight w:val="480"/>
        </w:trPr>
        <w:tc>
          <w:tcPr>
            <w:tcW w:w="2268" w:type="dxa"/>
            <w:tcBorders>
              <w:top w:val="nil"/>
              <w:left w:val="nil"/>
              <w:bottom w:val="nil"/>
              <w:right w:val="nil"/>
            </w:tcBorders>
            <w:shd w:val="clear" w:color="000000" w:fill="4B9B04"/>
            <w:vAlign w:val="center"/>
            <w:hideMark/>
          </w:tcPr>
          <w:p w14:paraId="6C259699" w14:textId="77777777" w:rsidR="009A4BEC" w:rsidRPr="00463D82" w:rsidRDefault="009A4BEC" w:rsidP="000E771B">
            <w:pPr>
              <w:spacing w:before="60" w:after="60" w:line="288" w:lineRule="auto"/>
              <w:rPr>
                <w:rFonts w:asciiTheme="majorHAnsi" w:eastAsia="Times New Roman" w:hAnsiTheme="majorHAnsi" w:cstheme="majorHAnsi"/>
                <w:b/>
                <w:bCs/>
                <w:color w:val="FFFFFF"/>
                <w:sz w:val="24"/>
                <w:szCs w:val="24"/>
                <w:lang w:val="en-US" w:eastAsia="en-US"/>
              </w:rPr>
            </w:pPr>
            <w:r w:rsidRPr="00463D82">
              <w:rPr>
                <w:rFonts w:asciiTheme="majorHAnsi" w:eastAsia="Times New Roman" w:hAnsiTheme="majorHAnsi" w:cstheme="majorHAnsi"/>
                <w:b/>
                <w:bCs/>
                <w:color w:val="FFFFFF"/>
                <w:sz w:val="24"/>
                <w:szCs w:val="24"/>
                <w:lang w:val="en-US" w:eastAsia="en-US"/>
              </w:rPr>
              <w:t>Gạo Thái Hom ma li Super A.1</w:t>
            </w:r>
          </w:p>
        </w:tc>
        <w:tc>
          <w:tcPr>
            <w:tcW w:w="1056" w:type="dxa"/>
            <w:tcBorders>
              <w:top w:val="nil"/>
              <w:left w:val="nil"/>
              <w:bottom w:val="nil"/>
              <w:right w:val="nil"/>
            </w:tcBorders>
            <w:shd w:val="clear" w:color="000000" w:fill="FFFFFF"/>
            <w:vAlign w:val="center"/>
            <w:hideMark/>
          </w:tcPr>
          <w:p w14:paraId="790F6962"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732.3</w:t>
            </w:r>
          </w:p>
        </w:tc>
        <w:tc>
          <w:tcPr>
            <w:tcW w:w="1056" w:type="dxa"/>
            <w:tcBorders>
              <w:top w:val="nil"/>
              <w:left w:val="nil"/>
              <w:bottom w:val="nil"/>
              <w:right w:val="nil"/>
            </w:tcBorders>
            <w:shd w:val="clear" w:color="000000" w:fill="FFFFFF"/>
            <w:vAlign w:val="center"/>
            <w:hideMark/>
          </w:tcPr>
          <w:p w14:paraId="5F4AD3E7"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711.8</w:t>
            </w:r>
          </w:p>
        </w:tc>
        <w:tc>
          <w:tcPr>
            <w:tcW w:w="1056" w:type="dxa"/>
            <w:tcBorders>
              <w:top w:val="nil"/>
              <w:left w:val="nil"/>
              <w:bottom w:val="nil"/>
              <w:right w:val="nil"/>
            </w:tcBorders>
            <w:shd w:val="clear" w:color="000000" w:fill="FFFFFF"/>
            <w:vAlign w:val="center"/>
            <w:hideMark/>
          </w:tcPr>
          <w:p w14:paraId="54B03622"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697.3</w:t>
            </w:r>
          </w:p>
        </w:tc>
        <w:tc>
          <w:tcPr>
            <w:tcW w:w="1056" w:type="dxa"/>
            <w:tcBorders>
              <w:top w:val="nil"/>
              <w:left w:val="nil"/>
              <w:bottom w:val="nil"/>
              <w:right w:val="nil"/>
            </w:tcBorders>
            <w:shd w:val="clear" w:color="000000" w:fill="FFFFFF"/>
            <w:vAlign w:val="center"/>
            <w:hideMark/>
          </w:tcPr>
          <w:p w14:paraId="0719A1CD"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727</w:t>
            </w:r>
          </w:p>
        </w:tc>
        <w:tc>
          <w:tcPr>
            <w:tcW w:w="1056" w:type="dxa"/>
            <w:tcBorders>
              <w:top w:val="nil"/>
              <w:left w:val="nil"/>
              <w:bottom w:val="nil"/>
              <w:right w:val="nil"/>
            </w:tcBorders>
            <w:shd w:val="clear" w:color="000000" w:fill="FFFFFF"/>
            <w:vAlign w:val="center"/>
            <w:hideMark/>
          </w:tcPr>
          <w:p w14:paraId="7D60FB14"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739.5</w:t>
            </w:r>
          </w:p>
        </w:tc>
        <w:tc>
          <w:tcPr>
            <w:tcW w:w="1056" w:type="dxa"/>
            <w:tcBorders>
              <w:top w:val="nil"/>
              <w:left w:val="nil"/>
              <w:bottom w:val="nil"/>
              <w:right w:val="nil"/>
            </w:tcBorders>
            <w:shd w:val="clear" w:color="000000" w:fill="FFFFFF"/>
            <w:vAlign w:val="center"/>
            <w:hideMark/>
          </w:tcPr>
          <w:p w14:paraId="0C8D24A8"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718.8</w:t>
            </w:r>
          </w:p>
        </w:tc>
        <w:tc>
          <w:tcPr>
            <w:tcW w:w="1056" w:type="dxa"/>
            <w:tcBorders>
              <w:top w:val="nil"/>
              <w:left w:val="nil"/>
              <w:bottom w:val="nil"/>
              <w:right w:val="nil"/>
            </w:tcBorders>
            <w:shd w:val="clear" w:color="000000" w:fill="FFFFFF"/>
            <w:vAlign w:val="center"/>
            <w:hideMark/>
          </w:tcPr>
          <w:p w14:paraId="1DC3F436"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695.75</w:t>
            </w:r>
          </w:p>
        </w:tc>
        <w:tc>
          <w:tcPr>
            <w:tcW w:w="1056" w:type="dxa"/>
            <w:tcBorders>
              <w:top w:val="nil"/>
              <w:left w:val="nil"/>
              <w:bottom w:val="nil"/>
              <w:right w:val="nil"/>
            </w:tcBorders>
            <w:shd w:val="clear" w:color="000000" w:fill="FFFFFF"/>
            <w:vAlign w:val="center"/>
            <w:hideMark/>
          </w:tcPr>
          <w:p w14:paraId="017C716B"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699.75</w:t>
            </w:r>
          </w:p>
        </w:tc>
        <w:tc>
          <w:tcPr>
            <w:tcW w:w="1056" w:type="dxa"/>
            <w:tcBorders>
              <w:top w:val="nil"/>
              <w:left w:val="nil"/>
              <w:bottom w:val="nil"/>
              <w:right w:val="nil"/>
            </w:tcBorders>
            <w:shd w:val="clear" w:color="000000" w:fill="FFFFFF"/>
            <w:vAlign w:val="center"/>
            <w:hideMark/>
          </w:tcPr>
          <w:p w14:paraId="1E17D962"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662</w:t>
            </w:r>
          </w:p>
        </w:tc>
        <w:tc>
          <w:tcPr>
            <w:tcW w:w="1056" w:type="dxa"/>
            <w:tcBorders>
              <w:top w:val="nil"/>
              <w:left w:val="nil"/>
              <w:bottom w:val="nil"/>
              <w:right w:val="nil"/>
            </w:tcBorders>
            <w:shd w:val="clear" w:color="000000" w:fill="FFFFFF"/>
            <w:vAlign w:val="center"/>
            <w:hideMark/>
          </w:tcPr>
          <w:p w14:paraId="13FB5155"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631.25</w:t>
            </w:r>
          </w:p>
        </w:tc>
        <w:tc>
          <w:tcPr>
            <w:tcW w:w="1056" w:type="dxa"/>
            <w:tcBorders>
              <w:top w:val="nil"/>
              <w:left w:val="nil"/>
              <w:bottom w:val="nil"/>
              <w:right w:val="nil"/>
            </w:tcBorders>
            <w:shd w:val="clear" w:color="000000" w:fill="FFFFFF"/>
            <w:vAlign w:val="center"/>
            <w:hideMark/>
          </w:tcPr>
          <w:p w14:paraId="2B6BE8DC"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634.5</w:t>
            </w:r>
          </w:p>
        </w:tc>
        <w:tc>
          <w:tcPr>
            <w:tcW w:w="1056" w:type="dxa"/>
            <w:tcBorders>
              <w:top w:val="nil"/>
              <w:left w:val="nil"/>
              <w:bottom w:val="nil"/>
              <w:right w:val="nil"/>
            </w:tcBorders>
            <w:shd w:val="clear" w:color="000000" w:fill="FFFFFF"/>
            <w:vAlign w:val="center"/>
            <w:hideMark/>
          </w:tcPr>
          <w:p w14:paraId="65D0F9E0"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695.43</w:t>
            </w:r>
          </w:p>
        </w:tc>
      </w:tr>
      <w:tr w:rsidR="009A4BEC" w:rsidRPr="00463D82" w14:paraId="1FFDFCD3" w14:textId="77777777" w:rsidTr="00463D82">
        <w:trPr>
          <w:trHeight w:val="480"/>
        </w:trPr>
        <w:tc>
          <w:tcPr>
            <w:tcW w:w="2268" w:type="dxa"/>
            <w:tcBorders>
              <w:top w:val="nil"/>
              <w:left w:val="nil"/>
              <w:bottom w:val="nil"/>
              <w:right w:val="nil"/>
            </w:tcBorders>
            <w:shd w:val="clear" w:color="000000" w:fill="4B9B04"/>
            <w:vAlign w:val="center"/>
            <w:hideMark/>
          </w:tcPr>
          <w:p w14:paraId="647ABD8A" w14:textId="77777777" w:rsidR="009A4BEC" w:rsidRPr="00463D82" w:rsidRDefault="009A4BEC" w:rsidP="000E771B">
            <w:pPr>
              <w:spacing w:before="60" w:after="60" w:line="288" w:lineRule="auto"/>
              <w:rPr>
                <w:rFonts w:asciiTheme="majorHAnsi" w:eastAsia="Times New Roman" w:hAnsiTheme="majorHAnsi" w:cstheme="majorHAnsi"/>
                <w:b/>
                <w:bCs/>
                <w:color w:val="FFFFFF"/>
                <w:sz w:val="24"/>
                <w:szCs w:val="24"/>
                <w:lang w:val="en-US" w:eastAsia="en-US"/>
              </w:rPr>
            </w:pPr>
            <w:r w:rsidRPr="00463D82">
              <w:rPr>
                <w:rFonts w:asciiTheme="majorHAnsi" w:eastAsia="Times New Roman" w:hAnsiTheme="majorHAnsi" w:cstheme="majorHAnsi"/>
                <w:b/>
                <w:bCs/>
                <w:color w:val="FFFFFF"/>
                <w:sz w:val="24"/>
                <w:szCs w:val="24"/>
                <w:lang w:val="en-US" w:eastAsia="en-US"/>
              </w:rPr>
              <w:t>Thai Hom Mali Broken Rice A.1 Super</w:t>
            </w:r>
          </w:p>
        </w:tc>
        <w:tc>
          <w:tcPr>
            <w:tcW w:w="1056" w:type="dxa"/>
            <w:tcBorders>
              <w:top w:val="nil"/>
              <w:left w:val="nil"/>
              <w:bottom w:val="nil"/>
              <w:right w:val="nil"/>
            </w:tcBorders>
            <w:shd w:val="clear" w:color="000000" w:fill="FFFFFF"/>
            <w:vAlign w:val="center"/>
            <w:hideMark/>
          </w:tcPr>
          <w:p w14:paraId="53C63611"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496.3</w:t>
            </w:r>
          </w:p>
        </w:tc>
        <w:tc>
          <w:tcPr>
            <w:tcW w:w="1056" w:type="dxa"/>
            <w:tcBorders>
              <w:top w:val="nil"/>
              <w:left w:val="nil"/>
              <w:bottom w:val="nil"/>
              <w:right w:val="nil"/>
            </w:tcBorders>
            <w:shd w:val="clear" w:color="000000" w:fill="FFFFFF"/>
            <w:vAlign w:val="center"/>
            <w:hideMark/>
          </w:tcPr>
          <w:p w14:paraId="76150955"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481.8</w:t>
            </w:r>
          </w:p>
        </w:tc>
        <w:tc>
          <w:tcPr>
            <w:tcW w:w="1056" w:type="dxa"/>
            <w:tcBorders>
              <w:top w:val="nil"/>
              <w:left w:val="nil"/>
              <w:bottom w:val="nil"/>
              <w:right w:val="nil"/>
            </w:tcBorders>
            <w:shd w:val="clear" w:color="000000" w:fill="FFFFFF"/>
            <w:vAlign w:val="center"/>
            <w:hideMark/>
          </w:tcPr>
          <w:p w14:paraId="2013F5F2"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471.8</w:t>
            </w:r>
          </w:p>
        </w:tc>
        <w:tc>
          <w:tcPr>
            <w:tcW w:w="1056" w:type="dxa"/>
            <w:tcBorders>
              <w:top w:val="nil"/>
              <w:left w:val="nil"/>
              <w:bottom w:val="nil"/>
              <w:right w:val="nil"/>
            </w:tcBorders>
            <w:shd w:val="clear" w:color="000000" w:fill="FFFFFF"/>
            <w:vAlign w:val="center"/>
            <w:hideMark/>
          </w:tcPr>
          <w:p w14:paraId="38CF0654"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494.4</w:t>
            </w:r>
          </w:p>
        </w:tc>
        <w:tc>
          <w:tcPr>
            <w:tcW w:w="1056" w:type="dxa"/>
            <w:tcBorders>
              <w:top w:val="nil"/>
              <w:left w:val="nil"/>
              <w:bottom w:val="nil"/>
              <w:right w:val="nil"/>
            </w:tcBorders>
            <w:shd w:val="clear" w:color="000000" w:fill="FFFFFF"/>
            <w:vAlign w:val="center"/>
            <w:hideMark/>
          </w:tcPr>
          <w:p w14:paraId="79328DF1"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499</w:t>
            </w:r>
          </w:p>
        </w:tc>
        <w:tc>
          <w:tcPr>
            <w:tcW w:w="1056" w:type="dxa"/>
            <w:tcBorders>
              <w:top w:val="nil"/>
              <w:left w:val="nil"/>
              <w:bottom w:val="nil"/>
              <w:right w:val="nil"/>
            </w:tcBorders>
            <w:shd w:val="clear" w:color="000000" w:fill="FFFFFF"/>
            <w:vAlign w:val="center"/>
            <w:hideMark/>
          </w:tcPr>
          <w:p w14:paraId="237C570E"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471.8</w:t>
            </w:r>
          </w:p>
        </w:tc>
        <w:tc>
          <w:tcPr>
            <w:tcW w:w="1056" w:type="dxa"/>
            <w:tcBorders>
              <w:top w:val="nil"/>
              <w:left w:val="nil"/>
              <w:bottom w:val="nil"/>
              <w:right w:val="nil"/>
            </w:tcBorders>
            <w:shd w:val="clear" w:color="000000" w:fill="FFFFFF"/>
            <w:vAlign w:val="center"/>
            <w:hideMark/>
          </w:tcPr>
          <w:p w14:paraId="74247B57"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461.5</w:t>
            </w:r>
          </w:p>
        </w:tc>
        <w:tc>
          <w:tcPr>
            <w:tcW w:w="1056" w:type="dxa"/>
            <w:tcBorders>
              <w:top w:val="nil"/>
              <w:left w:val="nil"/>
              <w:bottom w:val="nil"/>
              <w:right w:val="nil"/>
            </w:tcBorders>
            <w:shd w:val="clear" w:color="000000" w:fill="FFFFFF"/>
            <w:vAlign w:val="center"/>
            <w:hideMark/>
          </w:tcPr>
          <w:p w14:paraId="369CAED8"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456.25</w:t>
            </w:r>
          </w:p>
        </w:tc>
        <w:tc>
          <w:tcPr>
            <w:tcW w:w="1056" w:type="dxa"/>
            <w:tcBorders>
              <w:top w:val="nil"/>
              <w:left w:val="nil"/>
              <w:bottom w:val="nil"/>
              <w:right w:val="nil"/>
            </w:tcBorders>
            <w:shd w:val="clear" w:color="000000" w:fill="FFFFFF"/>
            <w:vAlign w:val="center"/>
            <w:hideMark/>
          </w:tcPr>
          <w:p w14:paraId="33EC6039"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449</w:t>
            </w:r>
          </w:p>
        </w:tc>
        <w:tc>
          <w:tcPr>
            <w:tcW w:w="1056" w:type="dxa"/>
            <w:tcBorders>
              <w:top w:val="nil"/>
              <w:left w:val="nil"/>
              <w:bottom w:val="nil"/>
              <w:right w:val="nil"/>
            </w:tcBorders>
            <w:shd w:val="clear" w:color="000000" w:fill="FFFFFF"/>
            <w:vAlign w:val="center"/>
            <w:hideMark/>
          </w:tcPr>
          <w:p w14:paraId="0E3436B0"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450.75</w:t>
            </w:r>
          </w:p>
        </w:tc>
        <w:tc>
          <w:tcPr>
            <w:tcW w:w="1056" w:type="dxa"/>
            <w:tcBorders>
              <w:top w:val="nil"/>
              <w:left w:val="nil"/>
              <w:bottom w:val="nil"/>
              <w:right w:val="nil"/>
            </w:tcBorders>
            <w:shd w:val="clear" w:color="000000" w:fill="FFFFFF"/>
            <w:vAlign w:val="center"/>
            <w:hideMark/>
          </w:tcPr>
          <w:p w14:paraId="0422B876"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457</w:t>
            </w:r>
          </w:p>
        </w:tc>
        <w:tc>
          <w:tcPr>
            <w:tcW w:w="1056" w:type="dxa"/>
            <w:tcBorders>
              <w:top w:val="nil"/>
              <w:left w:val="nil"/>
              <w:bottom w:val="nil"/>
              <w:right w:val="nil"/>
            </w:tcBorders>
            <w:shd w:val="clear" w:color="000000" w:fill="FFFFFF"/>
            <w:vAlign w:val="center"/>
            <w:hideMark/>
          </w:tcPr>
          <w:p w14:paraId="430B3506"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471.76</w:t>
            </w:r>
          </w:p>
        </w:tc>
      </w:tr>
      <w:tr w:rsidR="009A4BEC" w:rsidRPr="00463D82" w14:paraId="37A2253C" w14:textId="77777777" w:rsidTr="00463D82">
        <w:trPr>
          <w:trHeight w:val="300"/>
        </w:trPr>
        <w:tc>
          <w:tcPr>
            <w:tcW w:w="2268" w:type="dxa"/>
            <w:tcBorders>
              <w:top w:val="nil"/>
              <w:left w:val="nil"/>
              <w:bottom w:val="nil"/>
              <w:right w:val="nil"/>
            </w:tcBorders>
            <w:shd w:val="clear" w:color="000000" w:fill="4B9B04"/>
            <w:vAlign w:val="center"/>
            <w:hideMark/>
          </w:tcPr>
          <w:p w14:paraId="6DD8F5BA" w14:textId="77777777" w:rsidR="009A4BEC" w:rsidRPr="00463D82" w:rsidRDefault="009A4BEC" w:rsidP="000E771B">
            <w:pPr>
              <w:spacing w:before="60" w:after="60" w:line="288" w:lineRule="auto"/>
              <w:rPr>
                <w:rFonts w:asciiTheme="majorHAnsi" w:eastAsia="Times New Roman" w:hAnsiTheme="majorHAnsi" w:cstheme="majorHAnsi"/>
                <w:b/>
                <w:bCs/>
                <w:color w:val="FFFFFF"/>
                <w:sz w:val="24"/>
                <w:szCs w:val="24"/>
                <w:lang w:val="en-US" w:eastAsia="en-US"/>
              </w:rPr>
            </w:pPr>
            <w:r w:rsidRPr="00463D82">
              <w:rPr>
                <w:rFonts w:asciiTheme="majorHAnsi" w:eastAsia="Times New Roman" w:hAnsiTheme="majorHAnsi" w:cstheme="majorHAnsi"/>
                <w:b/>
                <w:bCs/>
                <w:color w:val="FFFFFF"/>
                <w:sz w:val="24"/>
                <w:szCs w:val="24"/>
                <w:lang w:val="en-US" w:eastAsia="en-US"/>
              </w:rPr>
              <w:t>Thai Hom Mali Cargo Rice</w:t>
            </w:r>
          </w:p>
        </w:tc>
        <w:tc>
          <w:tcPr>
            <w:tcW w:w="1056" w:type="dxa"/>
            <w:tcBorders>
              <w:top w:val="nil"/>
              <w:left w:val="nil"/>
              <w:bottom w:val="nil"/>
              <w:right w:val="nil"/>
            </w:tcBorders>
            <w:shd w:val="clear" w:color="000000" w:fill="FFFFFF"/>
            <w:vAlign w:val="center"/>
            <w:hideMark/>
          </w:tcPr>
          <w:p w14:paraId="3757E0EC"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1,036.00</w:t>
            </w:r>
          </w:p>
        </w:tc>
        <w:tc>
          <w:tcPr>
            <w:tcW w:w="1056" w:type="dxa"/>
            <w:tcBorders>
              <w:top w:val="nil"/>
              <w:left w:val="nil"/>
              <w:bottom w:val="nil"/>
              <w:right w:val="nil"/>
            </w:tcBorders>
            <w:shd w:val="clear" w:color="000000" w:fill="FFFFFF"/>
            <w:vAlign w:val="center"/>
            <w:hideMark/>
          </w:tcPr>
          <w:p w14:paraId="415C9D6B"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995</w:t>
            </w:r>
          </w:p>
        </w:tc>
        <w:tc>
          <w:tcPr>
            <w:tcW w:w="1056" w:type="dxa"/>
            <w:tcBorders>
              <w:top w:val="nil"/>
              <w:left w:val="nil"/>
              <w:bottom w:val="nil"/>
              <w:right w:val="nil"/>
            </w:tcBorders>
            <w:shd w:val="clear" w:color="000000" w:fill="FFFFFF"/>
            <w:vAlign w:val="center"/>
            <w:hideMark/>
          </w:tcPr>
          <w:p w14:paraId="190FE9FD"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970</w:t>
            </w:r>
          </w:p>
        </w:tc>
        <w:tc>
          <w:tcPr>
            <w:tcW w:w="1056" w:type="dxa"/>
            <w:tcBorders>
              <w:top w:val="nil"/>
              <w:left w:val="nil"/>
              <w:bottom w:val="nil"/>
              <w:right w:val="nil"/>
            </w:tcBorders>
            <w:shd w:val="clear" w:color="000000" w:fill="FFFFFF"/>
            <w:vAlign w:val="center"/>
            <w:hideMark/>
          </w:tcPr>
          <w:p w14:paraId="129059C4"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1,010.60</w:t>
            </w:r>
          </w:p>
        </w:tc>
        <w:tc>
          <w:tcPr>
            <w:tcW w:w="1056" w:type="dxa"/>
            <w:tcBorders>
              <w:top w:val="nil"/>
              <w:left w:val="nil"/>
              <w:bottom w:val="nil"/>
              <w:right w:val="nil"/>
            </w:tcBorders>
            <w:shd w:val="clear" w:color="000000" w:fill="FFFFFF"/>
            <w:vAlign w:val="center"/>
            <w:hideMark/>
          </w:tcPr>
          <w:p w14:paraId="46D07949"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984</w:t>
            </w:r>
          </w:p>
        </w:tc>
        <w:tc>
          <w:tcPr>
            <w:tcW w:w="1056" w:type="dxa"/>
            <w:tcBorders>
              <w:top w:val="nil"/>
              <w:left w:val="nil"/>
              <w:bottom w:val="nil"/>
              <w:right w:val="nil"/>
            </w:tcBorders>
            <w:shd w:val="clear" w:color="000000" w:fill="FFFFFF"/>
            <w:vAlign w:val="center"/>
            <w:hideMark/>
          </w:tcPr>
          <w:p w14:paraId="46C9D17E"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982.8</w:t>
            </w:r>
          </w:p>
        </w:tc>
        <w:tc>
          <w:tcPr>
            <w:tcW w:w="1056" w:type="dxa"/>
            <w:tcBorders>
              <w:top w:val="nil"/>
              <w:left w:val="nil"/>
              <w:bottom w:val="nil"/>
              <w:right w:val="nil"/>
            </w:tcBorders>
            <w:shd w:val="clear" w:color="000000" w:fill="FFFFFF"/>
            <w:vAlign w:val="center"/>
            <w:hideMark/>
          </w:tcPr>
          <w:p w14:paraId="47769ECC"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933.5</w:t>
            </w:r>
          </w:p>
        </w:tc>
        <w:tc>
          <w:tcPr>
            <w:tcW w:w="1056" w:type="dxa"/>
            <w:tcBorders>
              <w:top w:val="nil"/>
              <w:left w:val="nil"/>
              <w:bottom w:val="nil"/>
              <w:right w:val="nil"/>
            </w:tcBorders>
            <w:shd w:val="clear" w:color="000000" w:fill="FFFFFF"/>
            <w:vAlign w:val="center"/>
            <w:hideMark/>
          </w:tcPr>
          <w:p w14:paraId="2CB6D1A6"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914</w:t>
            </w:r>
          </w:p>
        </w:tc>
        <w:tc>
          <w:tcPr>
            <w:tcW w:w="1056" w:type="dxa"/>
            <w:tcBorders>
              <w:top w:val="nil"/>
              <w:left w:val="nil"/>
              <w:bottom w:val="nil"/>
              <w:right w:val="nil"/>
            </w:tcBorders>
            <w:shd w:val="clear" w:color="000000" w:fill="FFFFFF"/>
            <w:vAlign w:val="center"/>
            <w:hideMark/>
          </w:tcPr>
          <w:p w14:paraId="7C95A977"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848.6</w:t>
            </w:r>
          </w:p>
        </w:tc>
        <w:tc>
          <w:tcPr>
            <w:tcW w:w="1056" w:type="dxa"/>
            <w:tcBorders>
              <w:top w:val="nil"/>
              <w:left w:val="nil"/>
              <w:bottom w:val="nil"/>
              <w:right w:val="nil"/>
            </w:tcBorders>
            <w:shd w:val="clear" w:color="000000" w:fill="FFFFFF"/>
            <w:vAlign w:val="center"/>
            <w:hideMark/>
          </w:tcPr>
          <w:p w14:paraId="1493241B"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829</w:t>
            </w:r>
          </w:p>
        </w:tc>
        <w:tc>
          <w:tcPr>
            <w:tcW w:w="1056" w:type="dxa"/>
            <w:tcBorders>
              <w:top w:val="nil"/>
              <w:left w:val="nil"/>
              <w:bottom w:val="nil"/>
              <w:right w:val="nil"/>
            </w:tcBorders>
            <w:shd w:val="clear" w:color="000000" w:fill="FFFFFF"/>
            <w:vAlign w:val="center"/>
            <w:hideMark/>
          </w:tcPr>
          <w:p w14:paraId="6BDCEC9C"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820.5</w:t>
            </w:r>
          </w:p>
        </w:tc>
        <w:tc>
          <w:tcPr>
            <w:tcW w:w="1056" w:type="dxa"/>
            <w:tcBorders>
              <w:top w:val="nil"/>
              <w:left w:val="nil"/>
              <w:bottom w:val="nil"/>
              <w:right w:val="nil"/>
            </w:tcBorders>
            <w:shd w:val="clear" w:color="000000" w:fill="FFFFFF"/>
            <w:vAlign w:val="center"/>
            <w:hideMark/>
          </w:tcPr>
          <w:p w14:paraId="156DFD7B"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938.54</w:t>
            </w:r>
          </w:p>
        </w:tc>
      </w:tr>
      <w:tr w:rsidR="009A4BEC" w:rsidRPr="00463D82" w14:paraId="4F69C5BC" w14:textId="77777777" w:rsidTr="00463D82">
        <w:trPr>
          <w:trHeight w:val="480"/>
        </w:trPr>
        <w:tc>
          <w:tcPr>
            <w:tcW w:w="2268" w:type="dxa"/>
            <w:tcBorders>
              <w:top w:val="nil"/>
              <w:left w:val="nil"/>
              <w:bottom w:val="nil"/>
              <w:right w:val="nil"/>
            </w:tcBorders>
            <w:shd w:val="clear" w:color="000000" w:fill="4B9B04"/>
            <w:vAlign w:val="center"/>
            <w:hideMark/>
          </w:tcPr>
          <w:p w14:paraId="627B488F" w14:textId="77777777" w:rsidR="009A4BEC" w:rsidRPr="00463D82" w:rsidRDefault="009A4BEC" w:rsidP="000E771B">
            <w:pPr>
              <w:spacing w:before="60" w:after="60" w:line="288" w:lineRule="auto"/>
              <w:rPr>
                <w:rFonts w:asciiTheme="majorHAnsi" w:eastAsia="Times New Roman" w:hAnsiTheme="majorHAnsi" w:cstheme="majorHAnsi"/>
                <w:b/>
                <w:bCs/>
                <w:color w:val="FFFFFF"/>
                <w:sz w:val="24"/>
                <w:szCs w:val="24"/>
                <w:lang w:val="en-US" w:eastAsia="en-US"/>
              </w:rPr>
            </w:pPr>
            <w:r w:rsidRPr="00463D82">
              <w:rPr>
                <w:rFonts w:asciiTheme="majorHAnsi" w:eastAsia="Times New Roman" w:hAnsiTheme="majorHAnsi" w:cstheme="majorHAnsi"/>
                <w:b/>
                <w:bCs/>
                <w:color w:val="FFFFFF"/>
                <w:sz w:val="24"/>
                <w:szCs w:val="24"/>
                <w:lang w:val="en-US" w:eastAsia="en-US"/>
              </w:rPr>
              <w:t>Thai Jasmine Rice</w:t>
            </w:r>
          </w:p>
        </w:tc>
        <w:tc>
          <w:tcPr>
            <w:tcW w:w="1056" w:type="dxa"/>
            <w:tcBorders>
              <w:top w:val="nil"/>
              <w:left w:val="nil"/>
              <w:bottom w:val="nil"/>
              <w:right w:val="nil"/>
            </w:tcBorders>
            <w:shd w:val="clear" w:color="000000" w:fill="FFFFFF"/>
            <w:vAlign w:val="center"/>
            <w:hideMark/>
          </w:tcPr>
          <w:p w14:paraId="2E9B8704"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694.8</w:t>
            </w:r>
          </w:p>
        </w:tc>
        <w:tc>
          <w:tcPr>
            <w:tcW w:w="1056" w:type="dxa"/>
            <w:tcBorders>
              <w:top w:val="nil"/>
              <w:left w:val="nil"/>
              <w:bottom w:val="nil"/>
              <w:right w:val="nil"/>
            </w:tcBorders>
            <w:shd w:val="clear" w:color="000000" w:fill="FFFFFF"/>
            <w:vAlign w:val="center"/>
            <w:hideMark/>
          </w:tcPr>
          <w:p w14:paraId="1F9781F7"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696</w:t>
            </w:r>
          </w:p>
        </w:tc>
        <w:tc>
          <w:tcPr>
            <w:tcW w:w="1056" w:type="dxa"/>
            <w:tcBorders>
              <w:top w:val="nil"/>
              <w:left w:val="nil"/>
              <w:bottom w:val="nil"/>
              <w:right w:val="nil"/>
            </w:tcBorders>
            <w:shd w:val="clear" w:color="000000" w:fill="FFFFFF"/>
            <w:vAlign w:val="center"/>
            <w:hideMark/>
          </w:tcPr>
          <w:p w14:paraId="1261AE96"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694</w:t>
            </w:r>
          </w:p>
        </w:tc>
        <w:tc>
          <w:tcPr>
            <w:tcW w:w="1056" w:type="dxa"/>
            <w:tcBorders>
              <w:top w:val="nil"/>
              <w:left w:val="nil"/>
              <w:bottom w:val="nil"/>
              <w:right w:val="nil"/>
            </w:tcBorders>
            <w:shd w:val="clear" w:color="000000" w:fill="FFFFFF"/>
            <w:vAlign w:val="center"/>
            <w:hideMark/>
          </w:tcPr>
          <w:p w14:paraId="48735967"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784.4</w:t>
            </w:r>
          </w:p>
        </w:tc>
        <w:tc>
          <w:tcPr>
            <w:tcW w:w="1056" w:type="dxa"/>
            <w:tcBorders>
              <w:top w:val="nil"/>
              <w:left w:val="nil"/>
              <w:bottom w:val="nil"/>
              <w:right w:val="nil"/>
            </w:tcBorders>
            <w:shd w:val="clear" w:color="000000" w:fill="FFFFFF"/>
            <w:vAlign w:val="center"/>
            <w:hideMark/>
          </w:tcPr>
          <w:p w14:paraId="0C39A501"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704.5</w:t>
            </w:r>
          </w:p>
        </w:tc>
        <w:tc>
          <w:tcPr>
            <w:tcW w:w="1056" w:type="dxa"/>
            <w:tcBorders>
              <w:top w:val="nil"/>
              <w:left w:val="nil"/>
              <w:bottom w:val="nil"/>
              <w:right w:val="nil"/>
            </w:tcBorders>
            <w:shd w:val="clear" w:color="000000" w:fill="FFFFFF"/>
            <w:vAlign w:val="center"/>
            <w:hideMark/>
          </w:tcPr>
          <w:p w14:paraId="1A7BD003"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711.8</w:t>
            </w:r>
          </w:p>
        </w:tc>
        <w:tc>
          <w:tcPr>
            <w:tcW w:w="1056" w:type="dxa"/>
            <w:tcBorders>
              <w:top w:val="nil"/>
              <w:left w:val="nil"/>
              <w:bottom w:val="nil"/>
              <w:right w:val="nil"/>
            </w:tcBorders>
            <w:shd w:val="clear" w:color="000000" w:fill="FFFFFF"/>
            <w:vAlign w:val="center"/>
            <w:hideMark/>
          </w:tcPr>
          <w:p w14:paraId="1AE7C2DB"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696.5</w:t>
            </w:r>
          </w:p>
        </w:tc>
        <w:tc>
          <w:tcPr>
            <w:tcW w:w="1056" w:type="dxa"/>
            <w:tcBorders>
              <w:top w:val="nil"/>
              <w:left w:val="nil"/>
              <w:bottom w:val="nil"/>
              <w:right w:val="nil"/>
            </w:tcBorders>
            <w:shd w:val="clear" w:color="000000" w:fill="FFFFFF"/>
            <w:vAlign w:val="center"/>
            <w:hideMark/>
          </w:tcPr>
          <w:p w14:paraId="482B1523"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683.5</w:t>
            </w:r>
          </w:p>
        </w:tc>
        <w:tc>
          <w:tcPr>
            <w:tcW w:w="1056" w:type="dxa"/>
            <w:tcBorders>
              <w:top w:val="nil"/>
              <w:left w:val="nil"/>
              <w:bottom w:val="nil"/>
              <w:right w:val="nil"/>
            </w:tcBorders>
            <w:shd w:val="clear" w:color="000000" w:fill="FFFFFF"/>
            <w:vAlign w:val="center"/>
            <w:hideMark/>
          </w:tcPr>
          <w:p w14:paraId="37D6C7CB"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647.6</w:t>
            </w:r>
          </w:p>
        </w:tc>
        <w:tc>
          <w:tcPr>
            <w:tcW w:w="1056" w:type="dxa"/>
            <w:tcBorders>
              <w:top w:val="nil"/>
              <w:left w:val="nil"/>
              <w:bottom w:val="nil"/>
              <w:right w:val="nil"/>
            </w:tcBorders>
            <w:shd w:val="clear" w:color="000000" w:fill="FFFFFF"/>
            <w:vAlign w:val="center"/>
            <w:hideMark/>
          </w:tcPr>
          <w:p w14:paraId="45BB75B0"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649</w:t>
            </w:r>
          </w:p>
        </w:tc>
        <w:tc>
          <w:tcPr>
            <w:tcW w:w="1056" w:type="dxa"/>
            <w:tcBorders>
              <w:top w:val="nil"/>
              <w:left w:val="nil"/>
              <w:bottom w:val="nil"/>
              <w:right w:val="nil"/>
            </w:tcBorders>
            <w:shd w:val="clear" w:color="000000" w:fill="FFFFFF"/>
            <w:vAlign w:val="center"/>
            <w:hideMark/>
          </w:tcPr>
          <w:p w14:paraId="439EAA98"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682.5</w:t>
            </w:r>
          </w:p>
        </w:tc>
        <w:tc>
          <w:tcPr>
            <w:tcW w:w="1056" w:type="dxa"/>
            <w:tcBorders>
              <w:top w:val="nil"/>
              <w:left w:val="nil"/>
              <w:bottom w:val="nil"/>
              <w:right w:val="nil"/>
            </w:tcBorders>
            <w:shd w:val="clear" w:color="000000" w:fill="FFFFFF"/>
            <w:vAlign w:val="center"/>
            <w:hideMark/>
          </w:tcPr>
          <w:p w14:paraId="390351E6"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694.95</w:t>
            </w:r>
          </w:p>
        </w:tc>
      </w:tr>
      <w:tr w:rsidR="009A4BEC" w:rsidRPr="00463D82" w14:paraId="65DAABF9" w14:textId="77777777" w:rsidTr="00463D82">
        <w:trPr>
          <w:trHeight w:val="300"/>
        </w:trPr>
        <w:tc>
          <w:tcPr>
            <w:tcW w:w="2268" w:type="dxa"/>
            <w:tcBorders>
              <w:top w:val="nil"/>
              <w:left w:val="nil"/>
              <w:bottom w:val="nil"/>
              <w:right w:val="nil"/>
            </w:tcBorders>
            <w:shd w:val="clear" w:color="000000" w:fill="4B9B04"/>
            <w:vAlign w:val="center"/>
            <w:hideMark/>
          </w:tcPr>
          <w:p w14:paraId="27D3ADB1" w14:textId="77777777" w:rsidR="009A4BEC" w:rsidRPr="00463D82" w:rsidRDefault="009A4BEC" w:rsidP="000E771B">
            <w:pPr>
              <w:spacing w:before="60" w:after="60" w:line="288" w:lineRule="auto"/>
              <w:rPr>
                <w:rFonts w:asciiTheme="majorHAnsi" w:eastAsia="Times New Roman" w:hAnsiTheme="majorHAnsi" w:cstheme="majorHAnsi"/>
                <w:b/>
                <w:bCs/>
                <w:color w:val="FFFFFF"/>
                <w:sz w:val="24"/>
                <w:szCs w:val="24"/>
                <w:lang w:val="en-US" w:eastAsia="en-US"/>
              </w:rPr>
            </w:pPr>
            <w:r w:rsidRPr="00463D82">
              <w:rPr>
                <w:rFonts w:asciiTheme="majorHAnsi" w:eastAsia="Times New Roman" w:hAnsiTheme="majorHAnsi" w:cstheme="majorHAnsi"/>
                <w:b/>
                <w:bCs/>
                <w:color w:val="FFFFFF"/>
                <w:sz w:val="24"/>
                <w:szCs w:val="24"/>
                <w:lang w:val="en-US" w:eastAsia="en-US"/>
              </w:rPr>
              <w:lastRenderedPageBreak/>
              <w:t>Gạo Trắng 100% Grade A</w:t>
            </w:r>
          </w:p>
        </w:tc>
        <w:tc>
          <w:tcPr>
            <w:tcW w:w="1056" w:type="dxa"/>
            <w:tcBorders>
              <w:top w:val="nil"/>
              <w:left w:val="nil"/>
              <w:bottom w:val="nil"/>
              <w:right w:val="nil"/>
            </w:tcBorders>
            <w:shd w:val="clear" w:color="000000" w:fill="FFFFFF"/>
            <w:vAlign w:val="center"/>
            <w:hideMark/>
          </w:tcPr>
          <w:p w14:paraId="7EBB2475"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501.3</w:t>
            </w:r>
          </w:p>
        </w:tc>
        <w:tc>
          <w:tcPr>
            <w:tcW w:w="1056" w:type="dxa"/>
            <w:tcBorders>
              <w:top w:val="nil"/>
              <w:left w:val="nil"/>
              <w:bottom w:val="nil"/>
              <w:right w:val="nil"/>
            </w:tcBorders>
            <w:shd w:val="clear" w:color="000000" w:fill="FFFFFF"/>
            <w:vAlign w:val="center"/>
            <w:hideMark/>
          </w:tcPr>
          <w:p w14:paraId="6C728F71"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499.3</w:t>
            </w:r>
          </w:p>
        </w:tc>
        <w:tc>
          <w:tcPr>
            <w:tcW w:w="1056" w:type="dxa"/>
            <w:tcBorders>
              <w:top w:val="nil"/>
              <w:left w:val="nil"/>
              <w:bottom w:val="nil"/>
              <w:right w:val="nil"/>
            </w:tcBorders>
            <w:shd w:val="clear" w:color="000000" w:fill="FFFFFF"/>
            <w:vAlign w:val="center"/>
            <w:hideMark/>
          </w:tcPr>
          <w:p w14:paraId="01F5D478"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541</w:t>
            </w:r>
          </w:p>
        </w:tc>
        <w:tc>
          <w:tcPr>
            <w:tcW w:w="1056" w:type="dxa"/>
            <w:tcBorders>
              <w:top w:val="nil"/>
              <w:left w:val="nil"/>
              <w:bottom w:val="nil"/>
              <w:right w:val="nil"/>
            </w:tcBorders>
            <w:shd w:val="clear" w:color="000000" w:fill="FFFFFF"/>
            <w:vAlign w:val="center"/>
            <w:hideMark/>
          </w:tcPr>
          <w:p w14:paraId="4EE4C128"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611</w:t>
            </w:r>
          </w:p>
        </w:tc>
        <w:tc>
          <w:tcPr>
            <w:tcW w:w="1056" w:type="dxa"/>
            <w:tcBorders>
              <w:top w:val="nil"/>
              <w:left w:val="nil"/>
              <w:bottom w:val="nil"/>
              <w:right w:val="nil"/>
            </w:tcBorders>
            <w:shd w:val="clear" w:color="000000" w:fill="FFFFFF"/>
            <w:vAlign w:val="center"/>
            <w:hideMark/>
          </w:tcPr>
          <w:p w14:paraId="38D2F2E7"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557.5</w:t>
            </w:r>
          </w:p>
        </w:tc>
        <w:tc>
          <w:tcPr>
            <w:tcW w:w="1056" w:type="dxa"/>
            <w:tcBorders>
              <w:top w:val="nil"/>
              <w:left w:val="nil"/>
              <w:bottom w:val="nil"/>
              <w:right w:val="nil"/>
            </w:tcBorders>
            <w:shd w:val="clear" w:color="000000" w:fill="FFFFFF"/>
            <w:vAlign w:val="center"/>
            <w:hideMark/>
          </w:tcPr>
          <w:p w14:paraId="0FBD4A75"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569.3</w:t>
            </w:r>
          </w:p>
        </w:tc>
        <w:tc>
          <w:tcPr>
            <w:tcW w:w="1056" w:type="dxa"/>
            <w:tcBorders>
              <w:top w:val="nil"/>
              <w:left w:val="nil"/>
              <w:bottom w:val="nil"/>
              <w:right w:val="nil"/>
            </w:tcBorders>
            <w:shd w:val="clear" w:color="000000" w:fill="FFFFFF"/>
            <w:vAlign w:val="center"/>
            <w:hideMark/>
          </w:tcPr>
          <w:p w14:paraId="6BDE295E"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503.75</w:t>
            </w:r>
          </w:p>
        </w:tc>
        <w:tc>
          <w:tcPr>
            <w:tcW w:w="1056" w:type="dxa"/>
            <w:tcBorders>
              <w:top w:val="nil"/>
              <w:left w:val="nil"/>
              <w:bottom w:val="nil"/>
              <w:right w:val="nil"/>
            </w:tcBorders>
            <w:shd w:val="clear" w:color="000000" w:fill="FFFFFF"/>
            <w:vAlign w:val="center"/>
            <w:hideMark/>
          </w:tcPr>
          <w:p w14:paraId="44E5E433"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553.75</w:t>
            </w:r>
          </w:p>
        </w:tc>
        <w:tc>
          <w:tcPr>
            <w:tcW w:w="1056" w:type="dxa"/>
            <w:tcBorders>
              <w:top w:val="nil"/>
              <w:left w:val="nil"/>
              <w:bottom w:val="nil"/>
              <w:right w:val="nil"/>
            </w:tcBorders>
            <w:shd w:val="clear" w:color="000000" w:fill="FFFFFF"/>
            <w:vAlign w:val="center"/>
            <w:hideMark/>
          </w:tcPr>
          <w:p w14:paraId="4270457B"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555.6</w:t>
            </w:r>
          </w:p>
        </w:tc>
        <w:tc>
          <w:tcPr>
            <w:tcW w:w="1056" w:type="dxa"/>
            <w:tcBorders>
              <w:top w:val="nil"/>
              <w:left w:val="nil"/>
              <w:bottom w:val="nil"/>
              <w:right w:val="nil"/>
            </w:tcBorders>
            <w:shd w:val="clear" w:color="000000" w:fill="FFFFFF"/>
            <w:vAlign w:val="center"/>
            <w:hideMark/>
          </w:tcPr>
          <w:p w14:paraId="68264810"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519.25</w:t>
            </w:r>
          </w:p>
        </w:tc>
        <w:tc>
          <w:tcPr>
            <w:tcW w:w="1056" w:type="dxa"/>
            <w:tcBorders>
              <w:top w:val="nil"/>
              <w:left w:val="nil"/>
              <w:bottom w:val="nil"/>
              <w:right w:val="nil"/>
            </w:tcBorders>
            <w:shd w:val="clear" w:color="000000" w:fill="FFFFFF"/>
            <w:vAlign w:val="center"/>
            <w:hideMark/>
          </w:tcPr>
          <w:p w14:paraId="1FA7797D"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538.25</w:t>
            </w:r>
          </w:p>
        </w:tc>
        <w:tc>
          <w:tcPr>
            <w:tcW w:w="1056" w:type="dxa"/>
            <w:tcBorders>
              <w:top w:val="nil"/>
              <w:left w:val="nil"/>
              <w:bottom w:val="nil"/>
              <w:right w:val="nil"/>
            </w:tcBorders>
            <w:shd w:val="clear" w:color="000000" w:fill="FFFFFF"/>
            <w:vAlign w:val="center"/>
            <w:hideMark/>
          </w:tcPr>
          <w:p w14:paraId="76EC648F"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540.9</w:t>
            </w:r>
          </w:p>
        </w:tc>
      </w:tr>
      <w:tr w:rsidR="009A4BEC" w:rsidRPr="00463D82" w14:paraId="2200A769" w14:textId="77777777" w:rsidTr="00463D82">
        <w:trPr>
          <w:trHeight w:val="300"/>
        </w:trPr>
        <w:tc>
          <w:tcPr>
            <w:tcW w:w="2268" w:type="dxa"/>
            <w:tcBorders>
              <w:top w:val="nil"/>
              <w:left w:val="nil"/>
              <w:bottom w:val="nil"/>
              <w:right w:val="nil"/>
            </w:tcBorders>
            <w:shd w:val="clear" w:color="000000" w:fill="4B9B04"/>
            <w:vAlign w:val="center"/>
            <w:hideMark/>
          </w:tcPr>
          <w:p w14:paraId="11044A33" w14:textId="77777777" w:rsidR="009A4BEC" w:rsidRPr="00463D82" w:rsidRDefault="009A4BEC" w:rsidP="000E771B">
            <w:pPr>
              <w:spacing w:before="60" w:after="60" w:line="288" w:lineRule="auto"/>
              <w:rPr>
                <w:rFonts w:asciiTheme="majorHAnsi" w:eastAsia="Times New Roman" w:hAnsiTheme="majorHAnsi" w:cstheme="majorHAnsi"/>
                <w:b/>
                <w:bCs/>
                <w:color w:val="FFFFFF"/>
                <w:sz w:val="24"/>
                <w:szCs w:val="24"/>
                <w:lang w:val="en-US" w:eastAsia="en-US"/>
              </w:rPr>
            </w:pPr>
            <w:r w:rsidRPr="00463D82">
              <w:rPr>
                <w:rFonts w:asciiTheme="majorHAnsi" w:eastAsia="Times New Roman" w:hAnsiTheme="majorHAnsi" w:cstheme="majorHAnsi"/>
                <w:b/>
                <w:bCs/>
                <w:color w:val="FFFFFF"/>
                <w:sz w:val="24"/>
                <w:szCs w:val="24"/>
                <w:lang w:val="en-US" w:eastAsia="en-US"/>
              </w:rPr>
              <w:t>Gạo trắng 100% Grade B</w:t>
            </w:r>
          </w:p>
        </w:tc>
        <w:tc>
          <w:tcPr>
            <w:tcW w:w="1056" w:type="dxa"/>
            <w:tcBorders>
              <w:top w:val="nil"/>
              <w:left w:val="nil"/>
              <w:bottom w:val="nil"/>
              <w:right w:val="nil"/>
            </w:tcBorders>
            <w:shd w:val="clear" w:color="000000" w:fill="FFFFFF"/>
            <w:vAlign w:val="center"/>
            <w:hideMark/>
          </w:tcPr>
          <w:p w14:paraId="6C9F38BA"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468</w:t>
            </w:r>
          </w:p>
        </w:tc>
        <w:tc>
          <w:tcPr>
            <w:tcW w:w="1056" w:type="dxa"/>
            <w:tcBorders>
              <w:top w:val="nil"/>
              <w:left w:val="nil"/>
              <w:bottom w:val="nil"/>
              <w:right w:val="nil"/>
            </w:tcBorders>
            <w:shd w:val="clear" w:color="000000" w:fill="FFFFFF"/>
            <w:vAlign w:val="center"/>
            <w:hideMark/>
          </w:tcPr>
          <w:p w14:paraId="33502C3C"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466.8</w:t>
            </w:r>
          </w:p>
        </w:tc>
        <w:tc>
          <w:tcPr>
            <w:tcW w:w="1056" w:type="dxa"/>
            <w:tcBorders>
              <w:top w:val="nil"/>
              <w:left w:val="nil"/>
              <w:bottom w:val="nil"/>
              <w:right w:val="nil"/>
            </w:tcBorders>
            <w:shd w:val="clear" w:color="000000" w:fill="FFFFFF"/>
            <w:vAlign w:val="center"/>
            <w:hideMark/>
          </w:tcPr>
          <w:p w14:paraId="25BDCC98"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509.3</w:t>
            </w:r>
          </w:p>
        </w:tc>
        <w:tc>
          <w:tcPr>
            <w:tcW w:w="1056" w:type="dxa"/>
            <w:tcBorders>
              <w:top w:val="nil"/>
              <w:left w:val="nil"/>
              <w:bottom w:val="nil"/>
              <w:right w:val="nil"/>
            </w:tcBorders>
            <w:shd w:val="clear" w:color="000000" w:fill="FFFFFF"/>
            <w:vAlign w:val="center"/>
            <w:hideMark/>
          </w:tcPr>
          <w:p w14:paraId="7D5EB20A"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580.2</w:t>
            </w:r>
          </w:p>
        </w:tc>
        <w:tc>
          <w:tcPr>
            <w:tcW w:w="1056" w:type="dxa"/>
            <w:tcBorders>
              <w:top w:val="nil"/>
              <w:left w:val="nil"/>
              <w:bottom w:val="nil"/>
              <w:right w:val="nil"/>
            </w:tcBorders>
            <w:shd w:val="clear" w:color="000000" w:fill="FFFFFF"/>
            <w:vAlign w:val="center"/>
            <w:hideMark/>
          </w:tcPr>
          <w:p w14:paraId="34E12D22"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526</w:t>
            </w:r>
          </w:p>
        </w:tc>
        <w:tc>
          <w:tcPr>
            <w:tcW w:w="1056" w:type="dxa"/>
            <w:tcBorders>
              <w:top w:val="nil"/>
              <w:left w:val="nil"/>
              <w:bottom w:val="nil"/>
              <w:right w:val="nil"/>
            </w:tcBorders>
            <w:shd w:val="clear" w:color="000000" w:fill="FFFFFF"/>
            <w:vAlign w:val="center"/>
            <w:hideMark/>
          </w:tcPr>
          <w:p w14:paraId="3D8D42CD"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536.3</w:t>
            </w:r>
          </w:p>
        </w:tc>
        <w:tc>
          <w:tcPr>
            <w:tcW w:w="1056" w:type="dxa"/>
            <w:tcBorders>
              <w:top w:val="nil"/>
              <w:left w:val="nil"/>
              <w:bottom w:val="nil"/>
              <w:right w:val="nil"/>
            </w:tcBorders>
            <w:shd w:val="clear" w:color="000000" w:fill="FFFFFF"/>
            <w:vAlign w:val="center"/>
            <w:hideMark/>
          </w:tcPr>
          <w:p w14:paraId="6F4876F4"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496.25</w:t>
            </w:r>
          </w:p>
        </w:tc>
        <w:tc>
          <w:tcPr>
            <w:tcW w:w="1056" w:type="dxa"/>
            <w:tcBorders>
              <w:top w:val="nil"/>
              <w:left w:val="nil"/>
              <w:bottom w:val="nil"/>
              <w:right w:val="nil"/>
            </w:tcBorders>
            <w:shd w:val="clear" w:color="000000" w:fill="FFFFFF"/>
            <w:vAlign w:val="center"/>
            <w:hideMark/>
          </w:tcPr>
          <w:p w14:paraId="4A086F98"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520.75</w:t>
            </w:r>
          </w:p>
        </w:tc>
        <w:tc>
          <w:tcPr>
            <w:tcW w:w="1056" w:type="dxa"/>
            <w:tcBorders>
              <w:top w:val="nil"/>
              <w:left w:val="nil"/>
              <w:bottom w:val="nil"/>
              <w:right w:val="nil"/>
            </w:tcBorders>
            <w:shd w:val="clear" w:color="000000" w:fill="FFFFFF"/>
            <w:vAlign w:val="center"/>
            <w:hideMark/>
          </w:tcPr>
          <w:p w14:paraId="40ADE4EC"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523</w:t>
            </w:r>
          </w:p>
        </w:tc>
        <w:tc>
          <w:tcPr>
            <w:tcW w:w="1056" w:type="dxa"/>
            <w:tcBorders>
              <w:top w:val="nil"/>
              <w:left w:val="nil"/>
              <w:bottom w:val="nil"/>
              <w:right w:val="nil"/>
            </w:tcBorders>
            <w:shd w:val="clear" w:color="000000" w:fill="FFFFFF"/>
            <w:vAlign w:val="center"/>
            <w:hideMark/>
          </w:tcPr>
          <w:p w14:paraId="6A340F3E"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487.25</w:t>
            </w:r>
          </w:p>
        </w:tc>
        <w:tc>
          <w:tcPr>
            <w:tcW w:w="1056" w:type="dxa"/>
            <w:tcBorders>
              <w:top w:val="nil"/>
              <w:left w:val="nil"/>
              <w:bottom w:val="nil"/>
              <w:right w:val="nil"/>
            </w:tcBorders>
            <w:shd w:val="clear" w:color="000000" w:fill="FFFFFF"/>
            <w:vAlign w:val="center"/>
            <w:hideMark/>
          </w:tcPr>
          <w:p w14:paraId="6A39B1BC"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505.25</w:t>
            </w:r>
          </w:p>
        </w:tc>
        <w:tc>
          <w:tcPr>
            <w:tcW w:w="1056" w:type="dxa"/>
            <w:tcBorders>
              <w:top w:val="nil"/>
              <w:left w:val="nil"/>
              <w:bottom w:val="nil"/>
              <w:right w:val="nil"/>
            </w:tcBorders>
            <w:shd w:val="clear" w:color="000000" w:fill="FFFFFF"/>
            <w:vAlign w:val="center"/>
            <w:hideMark/>
          </w:tcPr>
          <w:p w14:paraId="42646EEF"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510.81</w:t>
            </w:r>
          </w:p>
        </w:tc>
      </w:tr>
      <w:tr w:rsidR="009A4BEC" w:rsidRPr="00463D82" w14:paraId="4915066A" w14:textId="77777777" w:rsidTr="00463D82">
        <w:trPr>
          <w:trHeight w:val="300"/>
        </w:trPr>
        <w:tc>
          <w:tcPr>
            <w:tcW w:w="2268" w:type="dxa"/>
            <w:tcBorders>
              <w:top w:val="nil"/>
              <w:left w:val="nil"/>
              <w:bottom w:val="nil"/>
              <w:right w:val="nil"/>
            </w:tcBorders>
            <w:shd w:val="clear" w:color="000000" w:fill="4B9B04"/>
            <w:vAlign w:val="center"/>
            <w:hideMark/>
          </w:tcPr>
          <w:p w14:paraId="0E231FCB" w14:textId="77777777" w:rsidR="009A4BEC" w:rsidRPr="00463D82" w:rsidRDefault="009A4BEC" w:rsidP="000E771B">
            <w:pPr>
              <w:spacing w:before="60" w:after="60" w:line="288" w:lineRule="auto"/>
              <w:rPr>
                <w:rFonts w:asciiTheme="majorHAnsi" w:eastAsia="Times New Roman" w:hAnsiTheme="majorHAnsi" w:cstheme="majorHAnsi"/>
                <w:b/>
                <w:bCs/>
                <w:color w:val="FFFFFF"/>
                <w:sz w:val="24"/>
                <w:szCs w:val="24"/>
                <w:lang w:val="en-US" w:eastAsia="en-US"/>
              </w:rPr>
            </w:pPr>
            <w:r w:rsidRPr="00463D82">
              <w:rPr>
                <w:rFonts w:asciiTheme="majorHAnsi" w:eastAsia="Times New Roman" w:hAnsiTheme="majorHAnsi" w:cstheme="majorHAnsi"/>
                <w:b/>
                <w:bCs/>
                <w:color w:val="FFFFFF"/>
                <w:sz w:val="24"/>
                <w:szCs w:val="24"/>
                <w:lang w:val="en-US" w:eastAsia="en-US"/>
              </w:rPr>
              <w:t>Gạo trắng 5%</w:t>
            </w:r>
          </w:p>
        </w:tc>
        <w:tc>
          <w:tcPr>
            <w:tcW w:w="1056" w:type="dxa"/>
            <w:tcBorders>
              <w:top w:val="nil"/>
              <w:left w:val="nil"/>
              <w:bottom w:val="nil"/>
              <w:right w:val="nil"/>
            </w:tcBorders>
            <w:shd w:val="clear" w:color="000000" w:fill="FFFFFF"/>
            <w:vAlign w:val="center"/>
            <w:hideMark/>
          </w:tcPr>
          <w:p w14:paraId="74876E82"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450.8</w:t>
            </w:r>
          </w:p>
        </w:tc>
        <w:tc>
          <w:tcPr>
            <w:tcW w:w="1056" w:type="dxa"/>
            <w:tcBorders>
              <w:top w:val="nil"/>
              <w:left w:val="nil"/>
              <w:bottom w:val="nil"/>
              <w:right w:val="nil"/>
            </w:tcBorders>
            <w:shd w:val="clear" w:color="000000" w:fill="FFFFFF"/>
            <w:vAlign w:val="center"/>
            <w:hideMark/>
          </w:tcPr>
          <w:p w14:paraId="0AA7612C"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450.3</w:t>
            </w:r>
          </w:p>
        </w:tc>
        <w:tc>
          <w:tcPr>
            <w:tcW w:w="1056" w:type="dxa"/>
            <w:tcBorders>
              <w:top w:val="nil"/>
              <w:left w:val="nil"/>
              <w:bottom w:val="nil"/>
              <w:right w:val="nil"/>
            </w:tcBorders>
            <w:shd w:val="clear" w:color="000000" w:fill="FFFFFF"/>
            <w:vAlign w:val="center"/>
            <w:hideMark/>
          </w:tcPr>
          <w:p w14:paraId="524796D8"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493.5</w:t>
            </w:r>
          </w:p>
        </w:tc>
        <w:tc>
          <w:tcPr>
            <w:tcW w:w="1056" w:type="dxa"/>
            <w:tcBorders>
              <w:top w:val="nil"/>
              <w:left w:val="nil"/>
              <w:bottom w:val="nil"/>
              <w:right w:val="nil"/>
            </w:tcBorders>
            <w:shd w:val="clear" w:color="000000" w:fill="FFFFFF"/>
            <w:vAlign w:val="center"/>
            <w:hideMark/>
          </w:tcPr>
          <w:p w14:paraId="1F72CFB6"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564.2</w:t>
            </w:r>
          </w:p>
        </w:tc>
        <w:tc>
          <w:tcPr>
            <w:tcW w:w="1056" w:type="dxa"/>
            <w:tcBorders>
              <w:top w:val="nil"/>
              <w:left w:val="nil"/>
              <w:bottom w:val="nil"/>
              <w:right w:val="nil"/>
            </w:tcBorders>
            <w:shd w:val="clear" w:color="000000" w:fill="FFFFFF"/>
            <w:vAlign w:val="center"/>
            <w:hideMark/>
          </w:tcPr>
          <w:p w14:paraId="12973A88"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509.8</w:t>
            </w:r>
          </w:p>
        </w:tc>
        <w:tc>
          <w:tcPr>
            <w:tcW w:w="1056" w:type="dxa"/>
            <w:tcBorders>
              <w:top w:val="nil"/>
              <w:left w:val="nil"/>
              <w:bottom w:val="nil"/>
              <w:right w:val="nil"/>
            </w:tcBorders>
            <w:shd w:val="clear" w:color="000000" w:fill="FFFFFF"/>
            <w:vAlign w:val="center"/>
            <w:hideMark/>
          </w:tcPr>
          <w:p w14:paraId="4EAD3CD6"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520</w:t>
            </w:r>
          </w:p>
        </w:tc>
        <w:tc>
          <w:tcPr>
            <w:tcW w:w="1056" w:type="dxa"/>
            <w:tcBorders>
              <w:top w:val="nil"/>
              <w:left w:val="nil"/>
              <w:bottom w:val="nil"/>
              <w:right w:val="nil"/>
            </w:tcBorders>
            <w:shd w:val="clear" w:color="000000" w:fill="FFFFFF"/>
            <w:vAlign w:val="center"/>
            <w:hideMark/>
          </w:tcPr>
          <w:p w14:paraId="6703B7E1"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480.25</w:t>
            </w:r>
          </w:p>
        </w:tc>
        <w:tc>
          <w:tcPr>
            <w:tcW w:w="1056" w:type="dxa"/>
            <w:tcBorders>
              <w:top w:val="nil"/>
              <w:left w:val="nil"/>
              <w:bottom w:val="nil"/>
              <w:right w:val="nil"/>
            </w:tcBorders>
            <w:shd w:val="clear" w:color="000000" w:fill="FFFFFF"/>
            <w:vAlign w:val="center"/>
            <w:hideMark/>
          </w:tcPr>
          <w:p w14:paraId="14B22049"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504.5</w:t>
            </w:r>
          </w:p>
        </w:tc>
        <w:tc>
          <w:tcPr>
            <w:tcW w:w="1056" w:type="dxa"/>
            <w:tcBorders>
              <w:top w:val="nil"/>
              <w:left w:val="nil"/>
              <w:bottom w:val="nil"/>
              <w:right w:val="nil"/>
            </w:tcBorders>
            <w:shd w:val="clear" w:color="000000" w:fill="FFFFFF"/>
            <w:vAlign w:val="center"/>
            <w:hideMark/>
          </w:tcPr>
          <w:p w14:paraId="108D596E"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506.8</w:t>
            </w:r>
          </w:p>
        </w:tc>
        <w:tc>
          <w:tcPr>
            <w:tcW w:w="1056" w:type="dxa"/>
            <w:tcBorders>
              <w:top w:val="nil"/>
              <w:left w:val="nil"/>
              <w:bottom w:val="nil"/>
              <w:right w:val="nil"/>
            </w:tcBorders>
            <w:shd w:val="clear" w:color="000000" w:fill="FFFFFF"/>
            <w:vAlign w:val="center"/>
            <w:hideMark/>
          </w:tcPr>
          <w:p w14:paraId="19AC7A53"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471.25</w:t>
            </w:r>
          </w:p>
        </w:tc>
        <w:tc>
          <w:tcPr>
            <w:tcW w:w="1056" w:type="dxa"/>
            <w:tcBorders>
              <w:top w:val="nil"/>
              <w:left w:val="nil"/>
              <w:bottom w:val="nil"/>
              <w:right w:val="nil"/>
            </w:tcBorders>
            <w:shd w:val="clear" w:color="000000" w:fill="FFFFFF"/>
            <w:vAlign w:val="center"/>
            <w:hideMark/>
          </w:tcPr>
          <w:p w14:paraId="08DD7FD2"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489</w:t>
            </w:r>
          </w:p>
        </w:tc>
        <w:tc>
          <w:tcPr>
            <w:tcW w:w="1056" w:type="dxa"/>
            <w:tcBorders>
              <w:top w:val="nil"/>
              <w:left w:val="nil"/>
              <w:bottom w:val="nil"/>
              <w:right w:val="nil"/>
            </w:tcBorders>
            <w:shd w:val="clear" w:color="000000" w:fill="FFFFFF"/>
            <w:vAlign w:val="center"/>
            <w:hideMark/>
          </w:tcPr>
          <w:p w14:paraId="347D6193"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494.57</w:t>
            </w:r>
          </w:p>
        </w:tc>
      </w:tr>
      <w:tr w:rsidR="009A4BEC" w:rsidRPr="00463D82" w14:paraId="4F1887BF" w14:textId="77777777" w:rsidTr="00463D82">
        <w:trPr>
          <w:trHeight w:val="300"/>
        </w:trPr>
        <w:tc>
          <w:tcPr>
            <w:tcW w:w="2268" w:type="dxa"/>
            <w:tcBorders>
              <w:top w:val="nil"/>
              <w:left w:val="nil"/>
              <w:bottom w:val="nil"/>
              <w:right w:val="nil"/>
            </w:tcBorders>
            <w:shd w:val="clear" w:color="000000" w:fill="4B9B04"/>
            <w:vAlign w:val="center"/>
            <w:hideMark/>
          </w:tcPr>
          <w:p w14:paraId="46A3EB52" w14:textId="77777777" w:rsidR="009A4BEC" w:rsidRPr="00463D82" w:rsidRDefault="009A4BEC" w:rsidP="000E771B">
            <w:pPr>
              <w:spacing w:before="60" w:after="60" w:line="288" w:lineRule="auto"/>
              <w:rPr>
                <w:rFonts w:asciiTheme="majorHAnsi" w:eastAsia="Times New Roman" w:hAnsiTheme="majorHAnsi" w:cstheme="majorHAnsi"/>
                <w:b/>
                <w:bCs/>
                <w:color w:val="FFFFFF"/>
                <w:sz w:val="24"/>
                <w:szCs w:val="24"/>
                <w:lang w:val="en-US" w:eastAsia="en-US"/>
              </w:rPr>
            </w:pPr>
            <w:r w:rsidRPr="00463D82">
              <w:rPr>
                <w:rFonts w:asciiTheme="majorHAnsi" w:eastAsia="Times New Roman" w:hAnsiTheme="majorHAnsi" w:cstheme="majorHAnsi"/>
                <w:b/>
                <w:bCs/>
                <w:color w:val="FFFFFF"/>
                <w:sz w:val="24"/>
                <w:szCs w:val="24"/>
                <w:lang w:val="en-US" w:eastAsia="en-US"/>
              </w:rPr>
              <w:t>Gạo trắng 10%</w:t>
            </w:r>
          </w:p>
        </w:tc>
        <w:tc>
          <w:tcPr>
            <w:tcW w:w="1056" w:type="dxa"/>
            <w:tcBorders>
              <w:top w:val="nil"/>
              <w:left w:val="nil"/>
              <w:bottom w:val="nil"/>
              <w:right w:val="nil"/>
            </w:tcBorders>
            <w:shd w:val="clear" w:color="000000" w:fill="FFFFFF"/>
            <w:vAlign w:val="center"/>
            <w:hideMark/>
          </w:tcPr>
          <w:p w14:paraId="19878853"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447.5</w:t>
            </w:r>
          </w:p>
        </w:tc>
        <w:tc>
          <w:tcPr>
            <w:tcW w:w="1056" w:type="dxa"/>
            <w:tcBorders>
              <w:top w:val="nil"/>
              <w:left w:val="nil"/>
              <w:bottom w:val="nil"/>
              <w:right w:val="nil"/>
            </w:tcBorders>
            <w:shd w:val="clear" w:color="000000" w:fill="FFFFFF"/>
            <w:vAlign w:val="center"/>
            <w:hideMark/>
          </w:tcPr>
          <w:p w14:paraId="7F85A254"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446.5</w:t>
            </w:r>
          </w:p>
        </w:tc>
        <w:tc>
          <w:tcPr>
            <w:tcW w:w="1056" w:type="dxa"/>
            <w:tcBorders>
              <w:top w:val="nil"/>
              <w:left w:val="nil"/>
              <w:bottom w:val="nil"/>
              <w:right w:val="nil"/>
            </w:tcBorders>
            <w:shd w:val="clear" w:color="000000" w:fill="FFFFFF"/>
            <w:vAlign w:val="center"/>
            <w:hideMark/>
          </w:tcPr>
          <w:p w14:paraId="44B169F9"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490.5</w:t>
            </w:r>
          </w:p>
        </w:tc>
        <w:tc>
          <w:tcPr>
            <w:tcW w:w="1056" w:type="dxa"/>
            <w:tcBorders>
              <w:top w:val="nil"/>
              <w:left w:val="nil"/>
              <w:bottom w:val="nil"/>
              <w:right w:val="nil"/>
            </w:tcBorders>
            <w:shd w:val="clear" w:color="000000" w:fill="FFFFFF"/>
            <w:vAlign w:val="center"/>
            <w:hideMark/>
          </w:tcPr>
          <w:p w14:paraId="653B603A"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561</w:t>
            </w:r>
          </w:p>
        </w:tc>
        <w:tc>
          <w:tcPr>
            <w:tcW w:w="1056" w:type="dxa"/>
            <w:tcBorders>
              <w:top w:val="nil"/>
              <w:left w:val="nil"/>
              <w:bottom w:val="nil"/>
              <w:right w:val="nil"/>
            </w:tcBorders>
            <w:shd w:val="clear" w:color="000000" w:fill="FFFFFF"/>
            <w:vAlign w:val="center"/>
            <w:hideMark/>
          </w:tcPr>
          <w:p w14:paraId="31E78B0E"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506.8</w:t>
            </w:r>
          </w:p>
        </w:tc>
        <w:tc>
          <w:tcPr>
            <w:tcW w:w="1056" w:type="dxa"/>
            <w:tcBorders>
              <w:top w:val="nil"/>
              <w:left w:val="nil"/>
              <w:bottom w:val="nil"/>
              <w:right w:val="nil"/>
            </w:tcBorders>
            <w:shd w:val="clear" w:color="000000" w:fill="FFFFFF"/>
            <w:vAlign w:val="center"/>
            <w:hideMark/>
          </w:tcPr>
          <w:p w14:paraId="1ACE66D7"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516.8</w:t>
            </w:r>
          </w:p>
        </w:tc>
        <w:tc>
          <w:tcPr>
            <w:tcW w:w="1056" w:type="dxa"/>
            <w:tcBorders>
              <w:top w:val="nil"/>
              <w:left w:val="nil"/>
              <w:bottom w:val="nil"/>
              <w:right w:val="nil"/>
            </w:tcBorders>
            <w:shd w:val="clear" w:color="000000" w:fill="FFFFFF"/>
            <w:vAlign w:val="center"/>
            <w:hideMark/>
          </w:tcPr>
          <w:p w14:paraId="7B4BF5E8"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477</w:t>
            </w:r>
          </w:p>
        </w:tc>
        <w:tc>
          <w:tcPr>
            <w:tcW w:w="1056" w:type="dxa"/>
            <w:tcBorders>
              <w:top w:val="nil"/>
              <w:left w:val="nil"/>
              <w:bottom w:val="nil"/>
              <w:right w:val="nil"/>
            </w:tcBorders>
            <w:shd w:val="clear" w:color="000000" w:fill="FFFFFF"/>
            <w:vAlign w:val="center"/>
            <w:hideMark/>
          </w:tcPr>
          <w:p w14:paraId="2C25C124"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501.5</w:t>
            </w:r>
          </w:p>
        </w:tc>
        <w:tc>
          <w:tcPr>
            <w:tcW w:w="1056" w:type="dxa"/>
            <w:tcBorders>
              <w:top w:val="nil"/>
              <w:left w:val="nil"/>
              <w:bottom w:val="nil"/>
              <w:right w:val="nil"/>
            </w:tcBorders>
            <w:shd w:val="clear" w:color="000000" w:fill="FFFFFF"/>
            <w:vAlign w:val="center"/>
            <w:hideMark/>
          </w:tcPr>
          <w:p w14:paraId="3F6F3F4B"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503.2</w:t>
            </w:r>
          </w:p>
        </w:tc>
        <w:tc>
          <w:tcPr>
            <w:tcW w:w="1056" w:type="dxa"/>
            <w:tcBorders>
              <w:top w:val="nil"/>
              <w:left w:val="nil"/>
              <w:bottom w:val="nil"/>
              <w:right w:val="nil"/>
            </w:tcBorders>
            <w:shd w:val="clear" w:color="000000" w:fill="FFFFFF"/>
            <w:vAlign w:val="center"/>
            <w:hideMark/>
          </w:tcPr>
          <w:p w14:paraId="29DC0972"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467.75</w:t>
            </w:r>
          </w:p>
        </w:tc>
        <w:tc>
          <w:tcPr>
            <w:tcW w:w="1056" w:type="dxa"/>
            <w:tcBorders>
              <w:top w:val="nil"/>
              <w:left w:val="nil"/>
              <w:bottom w:val="nil"/>
              <w:right w:val="nil"/>
            </w:tcBorders>
            <w:shd w:val="clear" w:color="000000" w:fill="FFFFFF"/>
            <w:vAlign w:val="center"/>
            <w:hideMark/>
          </w:tcPr>
          <w:p w14:paraId="79633526"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485.5</w:t>
            </w:r>
          </w:p>
        </w:tc>
        <w:tc>
          <w:tcPr>
            <w:tcW w:w="1056" w:type="dxa"/>
            <w:tcBorders>
              <w:top w:val="nil"/>
              <w:left w:val="nil"/>
              <w:bottom w:val="nil"/>
              <w:right w:val="nil"/>
            </w:tcBorders>
            <w:shd w:val="clear" w:color="000000" w:fill="FFFFFF"/>
            <w:vAlign w:val="center"/>
            <w:hideMark/>
          </w:tcPr>
          <w:p w14:paraId="6DFAF1BB"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491.27</w:t>
            </w:r>
          </w:p>
        </w:tc>
      </w:tr>
      <w:tr w:rsidR="009A4BEC" w:rsidRPr="00463D82" w14:paraId="68A75748" w14:textId="77777777" w:rsidTr="00463D82">
        <w:trPr>
          <w:trHeight w:val="300"/>
        </w:trPr>
        <w:tc>
          <w:tcPr>
            <w:tcW w:w="2268" w:type="dxa"/>
            <w:tcBorders>
              <w:top w:val="nil"/>
              <w:left w:val="nil"/>
              <w:bottom w:val="nil"/>
              <w:right w:val="nil"/>
            </w:tcBorders>
            <w:shd w:val="clear" w:color="000000" w:fill="4B9B04"/>
            <w:vAlign w:val="center"/>
            <w:hideMark/>
          </w:tcPr>
          <w:p w14:paraId="7B1C8B1E" w14:textId="77777777" w:rsidR="009A4BEC" w:rsidRPr="00463D82" w:rsidRDefault="009A4BEC" w:rsidP="000E771B">
            <w:pPr>
              <w:spacing w:before="60" w:after="60" w:line="288" w:lineRule="auto"/>
              <w:rPr>
                <w:rFonts w:asciiTheme="majorHAnsi" w:eastAsia="Times New Roman" w:hAnsiTheme="majorHAnsi" w:cstheme="majorHAnsi"/>
                <w:b/>
                <w:bCs/>
                <w:color w:val="FFFFFF"/>
                <w:sz w:val="24"/>
                <w:szCs w:val="24"/>
                <w:lang w:val="en-US" w:eastAsia="en-US"/>
              </w:rPr>
            </w:pPr>
            <w:r w:rsidRPr="00463D82">
              <w:rPr>
                <w:rFonts w:asciiTheme="majorHAnsi" w:eastAsia="Times New Roman" w:hAnsiTheme="majorHAnsi" w:cstheme="majorHAnsi"/>
                <w:b/>
                <w:bCs/>
                <w:color w:val="FFFFFF"/>
                <w:sz w:val="24"/>
                <w:szCs w:val="24"/>
                <w:lang w:val="en-US" w:eastAsia="en-US"/>
              </w:rPr>
              <w:t>Gạo trắng 15%</w:t>
            </w:r>
          </w:p>
        </w:tc>
        <w:tc>
          <w:tcPr>
            <w:tcW w:w="1056" w:type="dxa"/>
            <w:tcBorders>
              <w:top w:val="nil"/>
              <w:left w:val="nil"/>
              <w:bottom w:val="nil"/>
              <w:right w:val="nil"/>
            </w:tcBorders>
            <w:shd w:val="clear" w:color="000000" w:fill="FFFFFF"/>
            <w:vAlign w:val="center"/>
            <w:hideMark/>
          </w:tcPr>
          <w:p w14:paraId="1111EAD9"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445</w:t>
            </w:r>
          </w:p>
        </w:tc>
        <w:tc>
          <w:tcPr>
            <w:tcW w:w="1056" w:type="dxa"/>
            <w:tcBorders>
              <w:top w:val="nil"/>
              <w:left w:val="nil"/>
              <w:bottom w:val="nil"/>
              <w:right w:val="nil"/>
            </w:tcBorders>
            <w:shd w:val="clear" w:color="000000" w:fill="FFFFFF"/>
            <w:vAlign w:val="center"/>
            <w:hideMark/>
          </w:tcPr>
          <w:p w14:paraId="776B3E80"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445.5</w:t>
            </w:r>
          </w:p>
        </w:tc>
        <w:tc>
          <w:tcPr>
            <w:tcW w:w="1056" w:type="dxa"/>
            <w:tcBorders>
              <w:top w:val="nil"/>
              <w:left w:val="nil"/>
              <w:bottom w:val="nil"/>
              <w:right w:val="nil"/>
            </w:tcBorders>
            <w:shd w:val="clear" w:color="000000" w:fill="FFFFFF"/>
            <w:vAlign w:val="center"/>
            <w:hideMark/>
          </w:tcPr>
          <w:p w14:paraId="6849B320"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484.8</w:t>
            </w:r>
          </w:p>
        </w:tc>
        <w:tc>
          <w:tcPr>
            <w:tcW w:w="1056" w:type="dxa"/>
            <w:tcBorders>
              <w:top w:val="nil"/>
              <w:left w:val="nil"/>
              <w:bottom w:val="nil"/>
              <w:right w:val="nil"/>
            </w:tcBorders>
            <w:shd w:val="clear" w:color="000000" w:fill="FFFFFF"/>
            <w:vAlign w:val="center"/>
            <w:hideMark/>
          </w:tcPr>
          <w:p w14:paraId="6E69D1ED"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549.4</w:t>
            </w:r>
          </w:p>
        </w:tc>
        <w:tc>
          <w:tcPr>
            <w:tcW w:w="1056" w:type="dxa"/>
            <w:tcBorders>
              <w:top w:val="nil"/>
              <w:left w:val="nil"/>
              <w:bottom w:val="nil"/>
              <w:right w:val="nil"/>
            </w:tcBorders>
            <w:shd w:val="clear" w:color="000000" w:fill="FFFFFF"/>
            <w:vAlign w:val="center"/>
            <w:hideMark/>
          </w:tcPr>
          <w:p w14:paraId="6CA7623D"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501.8</w:t>
            </w:r>
          </w:p>
        </w:tc>
        <w:tc>
          <w:tcPr>
            <w:tcW w:w="1056" w:type="dxa"/>
            <w:tcBorders>
              <w:top w:val="nil"/>
              <w:left w:val="nil"/>
              <w:bottom w:val="nil"/>
              <w:right w:val="nil"/>
            </w:tcBorders>
            <w:shd w:val="clear" w:color="000000" w:fill="FFFFFF"/>
            <w:vAlign w:val="center"/>
            <w:hideMark/>
          </w:tcPr>
          <w:p w14:paraId="6C70A2C9"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510</w:t>
            </w:r>
          </w:p>
        </w:tc>
        <w:tc>
          <w:tcPr>
            <w:tcW w:w="1056" w:type="dxa"/>
            <w:tcBorders>
              <w:top w:val="nil"/>
              <w:left w:val="nil"/>
              <w:bottom w:val="nil"/>
              <w:right w:val="nil"/>
            </w:tcBorders>
            <w:shd w:val="clear" w:color="000000" w:fill="FFFFFF"/>
            <w:vAlign w:val="center"/>
            <w:hideMark/>
          </w:tcPr>
          <w:p w14:paraId="3821F720"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473</w:t>
            </w:r>
          </w:p>
        </w:tc>
        <w:tc>
          <w:tcPr>
            <w:tcW w:w="1056" w:type="dxa"/>
            <w:tcBorders>
              <w:top w:val="nil"/>
              <w:left w:val="nil"/>
              <w:bottom w:val="nil"/>
              <w:right w:val="nil"/>
            </w:tcBorders>
            <w:shd w:val="clear" w:color="000000" w:fill="FFFFFF"/>
            <w:vAlign w:val="center"/>
            <w:hideMark/>
          </w:tcPr>
          <w:p w14:paraId="0A125514"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495.25</w:t>
            </w:r>
          </w:p>
        </w:tc>
        <w:tc>
          <w:tcPr>
            <w:tcW w:w="1056" w:type="dxa"/>
            <w:tcBorders>
              <w:top w:val="nil"/>
              <w:left w:val="nil"/>
              <w:bottom w:val="nil"/>
              <w:right w:val="nil"/>
            </w:tcBorders>
            <w:shd w:val="clear" w:color="000000" w:fill="FFFFFF"/>
            <w:vAlign w:val="center"/>
            <w:hideMark/>
          </w:tcPr>
          <w:p w14:paraId="7C569A8E"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497</w:t>
            </w:r>
          </w:p>
        </w:tc>
        <w:tc>
          <w:tcPr>
            <w:tcW w:w="1056" w:type="dxa"/>
            <w:tcBorders>
              <w:top w:val="nil"/>
              <w:left w:val="nil"/>
              <w:bottom w:val="nil"/>
              <w:right w:val="nil"/>
            </w:tcBorders>
            <w:shd w:val="clear" w:color="000000" w:fill="FFFFFF"/>
            <w:vAlign w:val="center"/>
            <w:hideMark/>
          </w:tcPr>
          <w:p w14:paraId="217445EE"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466.5</w:t>
            </w:r>
          </w:p>
        </w:tc>
        <w:tc>
          <w:tcPr>
            <w:tcW w:w="1056" w:type="dxa"/>
            <w:tcBorders>
              <w:top w:val="nil"/>
              <w:left w:val="nil"/>
              <w:bottom w:val="nil"/>
              <w:right w:val="nil"/>
            </w:tcBorders>
            <w:shd w:val="clear" w:color="000000" w:fill="FFFFFF"/>
            <w:vAlign w:val="center"/>
            <w:hideMark/>
          </w:tcPr>
          <w:p w14:paraId="04AB772F"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484</w:t>
            </w:r>
          </w:p>
        </w:tc>
        <w:tc>
          <w:tcPr>
            <w:tcW w:w="1056" w:type="dxa"/>
            <w:tcBorders>
              <w:top w:val="nil"/>
              <w:left w:val="nil"/>
              <w:bottom w:val="nil"/>
              <w:right w:val="nil"/>
            </w:tcBorders>
            <w:shd w:val="clear" w:color="000000" w:fill="FFFFFF"/>
            <w:vAlign w:val="center"/>
            <w:hideMark/>
          </w:tcPr>
          <w:p w14:paraId="4107F0A2"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486.56</w:t>
            </w:r>
          </w:p>
        </w:tc>
      </w:tr>
      <w:tr w:rsidR="009A4BEC" w:rsidRPr="00463D82" w14:paraId="2C6D2353" w14:textId="77777777" w:rsidTr="00463D82">
        <w:trPr>
          <w:trHeight w:val="480"/>
        </w:trPr>
        <w:tc>
          <w:tcPr>
            <w:tcW w:w="2268" w:type="dxa"/>
            <w:tcBorders>
              <w:top w:val="nil"/>
              <w:left w:val="nil"/>
              <w:bottom w:val="nil"/>
              <w:right w:val="nil"/>
            </w:tcBorders>
            <w:shd w:val="clear" w:color="000000" w:fill="4B9B04"/>
            <w:vAlign w:val="center"/>
            <w:hideMark/>
          </w:tcPr>
          <w:p w14:paraId="76CC5C97" w14:textId="77777777" w:rsidR="009A4BEC" w:rsidRPr="00463D82" w:rsidRDefault="009A4BEC" w:rsidP="000E771B">
            <w:pPr>
              <w:spacing w:before="60" w:after="60" w:line="288" w:lineRule="auto"/>
              <w:rPr>
                <w:rFonts w:asciiTheme="majorHAnsi" w:eastAsia="Times New Roman" w:hAnsiTheme="majorHAnsi" w:cstheme="majorHAnsi"/>
                <w:b/>
                <w:bCs/>
                <w:color w:val="FFFFFF"/>
                <w:sz w:val="24"/>
                <w:szCs w:val="24"/>
                <w:lang w:val="en-US" w:eastAsia="en-US"/>
              </w:rPr>
            </w:pPr>
            <w:r w:rsidRPr="00463D82">
              <w:rPr>
                <w:rFonts w:asciiTheme="majorHAnsi" w:eastAsia="Times New Roman" w:hAnsiTheme="majorHAnsi" w:cstheme="majorHAnsi"/>
                <w:b/>
                <w:bCs/>
                <w:color w:val="FFFFFF"/>
                <w:sz w:val="24"/>
                <w:szCs w:val="24"/>
                <w:lang w:val="en-US" w:eastAsia="en-US"/>
              </w:rPr>
              <w:t>Gạo trắng 25%</w:t>
            </w:r>
          </w:p>
        </w:tc>
        <w:tc>
          <w:tcPr>
            <w:tcW w:w="1056" w:type="dxa"/>
            <w:tcBorders>
              <w:top w:val="nil"/>
              <w:left w:val="nil"/>
              <w:bottom w:val="nil"/>
              <w:right w:val="nil"/>
            </w:tcBorders>
            <w:shd w:val="clear" w:color="000000" w:fill="FFFFFF"/>
            <w:vAlign w:val="center"/>
            <w:hideMark/>
          </w:tcPr>
          <w:p w14:paraId="1908FB3A"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439.5</w:t>
            </w:r>
          </w:p>
        </w:tc>
        <w:tc>
          <w:tcPr>
            <w:tcW w:w="1056" w:type="dxa"/>
            <w:tcBorders>
              <w:top w:val="nil"/>
              <w:left w:val="nil"/>
              <w:bottom w:val="nil"/>
              <w:right w:val="nil"/>
            </w:tcBorders>
            <w:shd w:val="clear" w:color="000000" w:fill="FFFFFF"/>
            <w:vAlign w:val="center"/>
            <w:hideMark/>
          </w:tcPr>
          <w:p w14:paraId="089AA8FB"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441.8</w:t>
            </w:r>
          </w:p>
        </w:tc>
        <w:tc>
          <w:tcPr>
            <w:tcW w:w="1056" w:type="dxa"/>
            <w:tcBorders>
              <w:top w:val="nil"/>
              <w:left w:val="nil"/>
              <w:bottom w:val="nil"/>
              <w:right w:val="nil"/>
            </w:tcBorders>
            <w:shd w:val="clear" w:color="000000" w:fill="FFFFFF"/>
            <w:vAlign w:val="center"/>
            <w:hideMark/>
          </w:tcPr>
          <w:p w14:paraId="30514E8C"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477</w:t>
            </w:r>
          </w:p>
        </w:tc>
        <w:tc>
          <w:tcPr>
            <w:tcW w:w="1056" w:type="dxa"/>
            <w:tcBorders>
              <w:top w:val="nil"/>
              <w:left w:val="nil"/>
              <w:bottom w:val="nil"/>
              <w:right w:val="nil"/>
            </w:tcBorders>
            <w:shd w:val="clear" w:color="000000" w:fill="FFFFFF"/>
            <w:vAlign w:val="center"/>
            <w:hideMark/>
          </w:tcPr>
          <w:p w14:paraId="3A3F0E87"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535.8</w:t>
            </w:r>
          </w:p>
        </w:tc>
        <w:tc>
          <w:tcPr>
            <w:tcW w:w="1056" w:type="dxa"/>
            <w:tcBorders>
              <w:top w:val="nil"/>
              <w:left w:val="nil"/>
              <w:bottom w:val="nil"/>
              <w:right w:val="nil"/>
            </w:tcBorders>
            <w:shd w:val="clear" w:color="000000" w:fill="FFFFFF"/>
            <w:vAlign w:val="center"/>
            <w:hideMark/>
          </w:tcPr>
          <w:p w14:paraId="201D1754"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494</w:t>
            </w:r>
          </w:p>
        </w:tc>
        <w:tc>
          <w:tcPr>
            <w:tcW w:w="1056" w:type="dxa"/>
            <w:tcBorders>
              <w:top w:val="nil"/>
              <w:left w:val="nil"/>
              <w:bottom w:val="nil"/>
              <w:right w:val="nil"/>
            </w:tcBorders>
            <w:shd w:val="clear" w:color="000000" w:fill="FFFFFF"/>
            <w:vAlign w:val="center"/>
            <w:hideMark/>
          </w:tcPr>
          <w:p w14:paraId="1714B388"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500.5</w:t>
            </w:r>
          </w:p>
        </w:tc>
        <w:tc>
          <w:tcPr>
            <w:tcW w:w="1056" w:type="dxa"/>
            <w:tcBorders>
              <w:top w:val="nil"/>
              <w:left w:val="nil"/>
              <w:bottom w:val="nil"/>
              <w:right w:val="nil"/>
            </w:tcBorders>
            <w:shd w:val="clear" w:color="000000" w:fill="FFFFFF"/>
            <w:vAlign w:val="center"/>
            <w:hideMark/>
          </w:tcPr>
          <w:p w14:paraId="10381CDC"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466.75</w:t>
            </w:r>
          </w:p>
        </w:tc>
        <w:tc>
          <w:tcPr>
            <w:tcW w:w="1056" w:type="dxa"/>
            <w:tcBorders>
              <w:top w:val="nil"/>
              <w:left w:val="nil"/>
              <w:bottom w:val="nil"/>
              <w:right w:val="nil"/>
            </w:tcBorders>
            <w:shd w:val="clear" w:color="000000" w:fill="FFFFFF"/>
            <w:vAlign w:val="center"/>
            <w:hideMark/>
          </w:tcPr>
          <w:p w14:paraId="53B7DD17"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486.25</w:t>
            </w:r>
          </w:p>
        </w:tc>
        <w:tc>
          <w:tcPr>
            <w:tcW w:w="1056" w:type="dxa"/>
            <w:tcBorders>
              <w:top w:val="nil"/>
              <w:left w:val="nil"/>
              <w:bottom w:val="nil"/>
              <w:right w:val="nil"/>
            </w:tcBorders>
            <w:shd w:val="clear" w:color="000000" w:fill="FFFFFF"/>
            <w:vAlign w:val="center"/>
            <w:hideMark/>
          </w:tcPr>
          <w:p w14:paraId="4FA9ABE6"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488.4</w:t>
            </w:r>
          </w:p>
        </w:tc>
        <w:tc>
          <w:tcPr>
            <w:tcW w:w="1056" w:type="dxa"/>
            <w:tcBorders>
              <w:top w:val="nil"/>
              <w:left w:val="nil"/>
              <w:bottom w:val="nil"/>
              <w:right w:val="nil"/>
            </w:tcBorders>
            <w:shd w:val="clear" w:color="000000" w:fill="FFFFFF"/>
            <w:vAlign w:val="center"/>
            <w:hideMark/>
          </w:tcPr>
          <w:p w14:paraId="3B3469A7"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462.5</w:t>
            </w:r>
          </w:p>
        </w:tc>
        <w:tc>
          <w:tcPr>
            <w:tcW w:w="1056" w:type="dxa"/>
            <w:tcBorders>
              <w:top w:val="nil"/>
              <w:left w:val="nil"/>
              <w:bottom w:val="nil"/>
              <w:right w:val="nil"/>
            </w:tcBorders>
            <w:shd w:val="clear" w:color="000000" w:fill="FFFFFF"/>
            <w:vAlign w:val="center"/>
            <w:hideMark/>
          </w:tcPr>
          <w:p w14:paraId="64C5F000"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479.5</w:t>
            </w:r>
          </w:p>
        </w:tc>
        <w:tc>
          <w:tcPr>
            <w:tcW w:w="1056" w:type="dxa"/>
            <w:tcBorders>
              <w:top w:val="nil"/>
              <w:left w:val="nil"/>
              <w:bottom w:val="nil"/>
              <w:right w:val="nil"/>
            </w:tcBorders>
            <w:shd w:val="clear" w:color="000000" w:fill="FFFFFF"/>
            <w:vAlign w:val="center"/>
            <w:hideMark/>
          </w:tcPr>
          <w:p w14:paraId="18952305"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479.27</w:t>
            </w:r>
          </w:p>
        </w:tc>
      </w:tr>
      <w:tr w:rsidR="009A4BEC" w:rsidRPr="00463D82" w14:paraId="0499B338" w14:textId="77777777" w:rsidTr="00463D82">
        <w:trPr>
          <w:trHeight w:val="480"/>
        </w:trPr>
        <w:tc>
          <w:tcPr>
            <w:tcW w:w="2268" w:type="dxa"/>
            <w:tcBorders>
              <w:top w:val="nil"/>
              <w:left w:val="nil"/>
              <w:bottom w:val="nil"/>
              <w:right w:val="nil"/>
            </w:tcBorders>
            <w:shd w:val="clear" w:color="000000" w:fill="4B9B04"/>
            <w:vAlign w:val="center"/>
            <w:hideMark/>
          </w:tcPr>
          <w:p w14:paraId="71F0FCF1" w14:textId="77777777" w:rsidR="009A4BEC" w:rsidRPr="00463D82" w:rsidRDefault="009A4BEC" w:rsidP="000E771B">
            <w:pPr>
              <w:spacing w:before="60" w:after="60" w:line="288" w:lineRule="auto"/>
              <w:rPr>
                <w:rFonts w:asciiTheme="majorHAnsi" w:eastAsia="Times New Roman" w:hAnsiTheme="majorHAnsi" w:cstheme="majorHAnsi"/>
                <w:b/>
                <w:bCs/>
                <w:color w:val="FFFFFF"/>
                <w:sz w:val="24"/>
                <w:szCs w:val="24"/>
                <w:lang w:val="en-US" w:eastAsia="en-US"/>
              </w:rPr>
            </w:pPr>
            <w:r w:rsidRPr="00463D82">
              <w:rPr>
                <w:rFonts w:asciiTheme="majorHAnsi" w:eastAsia="Times New Roman" w:hAnsiTheme="majorHAnsi" w:cstheme="majorHAnsi"/>
                <w:b/>
                <w:bCs/>
                <w:color w:val="FFFFFF"/>
                <w:sz w:val="24"/>
                <w:szCs w:val="24"/>
                <w:lang w:val="en-US" w:eastAsia="en-US"/>
              </w:rPr>
              <w:t>Gạo trắng tấm A.1 Super Special</w:t>
            </w:r>
          </w:p>
        </w:tc>
        <w:tc>
          <w:tcPr>
            <w:tcW w:w="1056" w:type="dxa"/>
            <w:tcBorders>
              <w:top w:val="nil"/>
              <w:left w:val="nil"/>
              <w:bottom w:val="nil"/>
              <w:right w:val="nil"/>
            </w:tcBorders>
            <w:shd w:val="clear" w:color="000000" w:fill="FFFFFF"/>
            <w:vAlign w:val="center"/>
            <w:hideMark/>
          </w:tcPr>
          <w:p w14:paraId="4524A8EE"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420</w:t>
            </w:r>
          </w:p>
        </w:tc>
        <w:tc>
          <w:tcPr>
            <w:tcW w:w="1056" w:type="dxa"/>
            <w:tcBorders>
              <w:top w:val="nil"/>
              <w:left w:val="nil"/>
              <w:bottom w:val="nil"/>
              <w:right w:val="nil"/>
            </w:tcBorders>
            <w:shd w:val="clear" w:color="000000" w:fill="FFFFFF"/>
            <w:vAlign w:val="center"/>
            <w:hideMark/>
          </w:tcPr>
          <w:p w14:paraId="2A718436"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429.8</w:t>
            </w:r>
          </w:p>
        </w:tc>
        <w:tc>
          <w:tcPr>
            <w:tcW w:w="1056" w:type="dxa"/>
            <w:tcBorders>
              <w:top w:val="nil"/>
              <w:left w:val="nil"/>
              <w:bottom w:val="nil"/>
              <w:right w:val="nil"/>
            </w:tcBorders>
            <w:shd w:val="clear" w:color="000000" w:fill="FFFFFF"/>
            <w:vAlign w:val="center"/>
            <w:hideMark/>
          </w:tcPr>
          <w:p w14:paraId="5FE9C59C"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434.5</w:t>
            </w:r>
          </w:p>
        </w:tc>
        <w:tc>
          <w:tcPr>
            <w:tcW w:w="1056" w:type="dxa"/>
            <w:tcBorders>
              <w:top w:val="nil"/>
              <w:left w:val="nil"/>
              <w:bottom w:val="nil"/>
              <w:right w:val="nil"/>
            </w:tcBorders>
            <w:shd w:val="clear" w:color="000000" w:fill="FFFFFF"/>
            <w:vAlign w:val="center"/>
            <w:hideMark/>
          </w:tcPr>
          <w:p w14:paraId="264EE224"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458.6</w:t>
            </w:r>
          </w:p>
        </w:tc>
        <w:tc>
          <w:tcPr>
            <w:tcW w:w="1056" w:type="dxa"/>
            <w:tcBorders>
              <w:top w:val="nil"/>
              <w:left w:val="nil"/>
              <w:bottom w:val="nil"/>
              <w:right w:val="nil"/>
            </w:tcBorders>
            <w:shd w:val="clear" w:color="000000" w:fill="FFFFFF"/>
            <w:vAlign w:val="center"/>
            <w:hideMark/>
          </w:tcPr>
          <w:p w14:paraId="3B464B35"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454.3</w:t>
            </w:r>
          </w:p>
        </w:tc>
        <w:tc>
          <w:tcPr>
            <w:tcW w:w="1056" w:type="dxa"/>
            <w:tcBorders>
              <w:top w:val="nil"/>
              <w:left w:val="nil"/>
              <w:bottom w:val="nil"/>
              <w:right w:val="nil"/>
            </w:tcBorders>
            <w:shd w:val="clear" w:color="000000" w:fill="FFFFFF"/>
            <w:vAlign w:val="center"/>
            <w:hideMark/>
          </w:tcPr>
          <w:p w14:paraId="12BFF8B6"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463.8</w:t>
            </w:r>
          </w:p>
        </w:tc>
        <w:tc>
          <w:tcPr>
            <w:tcW w:w="1056" w:type="dxa"/>
            <w:tcBorders>
              <w:top w:val="nil"/>
              <w:left w:val="nil"/>
              <w:bottom w:val="nil"/>
              <w:right w:val="nil"/>
            </w:tcBorders>
            <w:shd w:val="clear" w:color="000000" w:fill="FFFFFF"/>
            <w:vAlign w:val="center"/>
            <w:hideMark/>
          </w:tcPr>
          <w:p w14:paraId="69B52A64"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455</w:t>
            </w:r>
          </w:p>
        </w:tc>
        <w:tc>
          <w:tcPr>
            <w:tcW w:w="1056" w:type="dxa"/>
            <w:tcBorders>
              <w:top w:val="nil"/>
              <w:left w:val="nil"/>
              <w:bottom w:val="nil"/>
              <w:right w:val="nil"/>
            </w:tcBorders>
            <w:shd w:val="clear" w:color="000000" w:fill="FFFFFF"/>
            <w:vAlign w:val="center"/>
            <w:hideMark/>
          </w:tcPr>
          <w:p w14:paraId="66283B15"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457.25</w:t>
            </w:r>
          </w:p>
        </w:tc>
        <w:tc>
          <w:tcPr>
            <w:tcW w:w="1056" w:type="dxa"/>
            <w:tcBorders>
              <w:top w:val="nil"/>
              <w:left w:val="nil"/>
              <w:bottom w:val="nil"/>
              <w:right w:val="nil"/>
            </w:tcBorders>
            <w:shd w:val="clear" w:color="000000" w:fill="FFFFFF"/>
            <w:vAlign w:val="center"/>
            <w:hideMark/>
          </w:tcPr>
          <w:p w14:paraId="306F7F07"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453.8</w:t>
            </w:r>
          </w:p>
        </w:tc>
        <w:tc>
          <w:tcPr>
            <w:tcW w:w="1056" w:type="dxa"/>
            <w:tcBorders>
              <w:top w:val="nil"/>
              <w:left w:val="nil"/>
              <w:bottom w:val="nil"/>
              <w:right w:val="nil"/>
            </w:tcBorders>
            <w:shd w:val="clear" w:color="000000" w:fill="FFFFFF"/>
            <w:vAlign w:val="center"/>
            <w:hideMark/>
          </w:tcPr>
          <w:p w14:paraId="406906AF"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456.5</w:t>
            </w:r>
          </w:p>
        </w:tc>
        <w:tc>
          <w:tcPr>
            <w:tcW w:w="1056" w:type="dxa"/>
            <w:tcBorders>
              <w:top w:val="nil"/>
              <w:left w:val="nil"/>
              <w:bottom w:val="nil"/>
              <w:right w:val="nil"/>
            </w:tcBorders>
            <w:shd w:val="clear" w:color="000000" w:fill="FFFFFF"/>
            <w:vAlign w:val="center"/>
            <w:hideMark/>
          </w:tcPr>
          <w:p w14:paraId="18324AEF"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468</w:t>
            </w:r>
          </w:p>
        </w:tc>
        <w:tc>
          <w:tcPr>
            <w:tcW w:w="1056" w:type="dxa"/>
            <w:tcBorders>
              <w:top w:val="nil"/>
              <w:left w:val="nil"/>
              <w:bottom w:val="nil"/>
              <w:right w:val="nil"/>
            </w:tcBorders>
            <w:shd w:val="clear" w:color="000000" w:fill="FFFFFF"/>
            <w:vAlign w:val="center"/>
            <w:hideMark/>
          </w:tcPr>
          <w:p w14:paraId="5C7160C1"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450.13</w:t>
            </w:r>
          </w:p>
        </w:tc>
      </w:tr>
      <w:tr w:rsidR="009A4BEC" w:rsidRPr="00463D82" w14:paraId="3AA864A0" w14:textId="77777777" w:rsidTr="00463D82">
        <w:trPr>
          <w:trHeight w:val="300"/>
        </w:trPr>
        <w:tc>
          <w:tcPr>
            <w:tcW w:w="2268" w:type="dxa"/>
            <w:tcBorders>
              <w:top w:val="nil"/>
              <w:left w:val="nil"/>
              <w:bottom w:val="nil"/>
              <w:right w:val="nil"/>
            </w:tcBorders>
            <w:shd w:val="clear" w:color="000000" w:fill="4B9B04"/>
            <w:vAlign w:val="center"/>
            <w:hideMark/>
          </w:tcPr>
          <w:p w14:paraId="177D1C6D" w14:textId="77777777" w:rsidR="009A4BEC" w:rsidRPr="00463D82" w:rsidRDefault="009A4BEC" w:rsidP="000E771B">
            <w:pPr>
              <w:spacing w:before="60" w:after="60" w:line="288" w:lineRule="auto"/>
              <w:rPr>
                <w:rFonts w:asciiTheme="majorHAnsi" w:eastAsia="Times New Roman" w:hAnsiTheme="majorHAnsi" w:cstheme="majorHAnsi"/>
                <w:b/>
                <w:bCs/>
                <w:color w:val="FFFFFF"/>
                <w:sz w:val="24"/>
                <w:szCs w:val="24"/>
                <w:lang w:val="en-US" w:eastAsia="en-US"/>
              </w:rPr>
            </w:pPr>
            <w:r w:rsidRPr="00463D82">
              <w:rPr>
                <w:rFonts w:asciiTheme="majorHAnsi" w:eastAsia="Times New Roman" w:hAnsiTheme="majorHAnsi" w:cstheme="majorHAnsi"/>
                <w:b/>
                <w:bCs/>
                <w:color w:val="FFFFFF"/>
                <w:sz w:val="24"/>
                <w:szCs w:val="24"/>
                <w:lang w:val="en-US" w:eastAsia="en-US"/>
              </w:rPr>
              <w:t>Gạo trắng tấm A.1 Super</w:t>
            </w:r>
          </w:p>
        </w:tc>
        <w:tc>
          <w:tcPr>
            <w:tcW w:w="1056" w:type="dxa"/>
            <w:tcBorders>
              <w:top w:val="nil"/>
              <w:left w:val="nil"/>
              <w:bottom w:val="nil"/>
              <w:right w:val="nil"/>
            </w:tcBorders>
            <w:shd w:val="clear" w:color="000000" w:fill="FFFFFF"/>
            <w:vAlign w:val="center"/>
            <w:hideMark/>
          </w:tcPr>
          <w:p w14:paraId="35B8341A"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403.5</w:t>
            </w:r>
          </w:p>
        </w:tc>
        <w:tc>
          <w:tcPr>
            <w:tcW w:w="1056" w:type="dxa"/>
            <w:tcBorders>
              <w:top w:val="nil"/>
              <w:left w:val="nil"/>
              <w:bottom w:val="nil"/>
              <w:right w:val="nil"/>
            </w:tcBorders>
            <w:shd w:val="clear" w:color="000000" w:fill="FFFFFF"/>
            <w:vAlign w:val="center"/>
            <w:hideMark/>
          </w:tcPr>
          <w:p w14:paraId="76B38D41"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413.8</w:t>
            </w:r>
          </w:p>
        </w:tc>
        <w:tc>
          <w:tcPr>
            <w:tcW w:w="1056" w:type="dxa"/>
            <w:tcBorders>
              <w:top w:val="nil"/>
              <w:left w:val="nil"/>
              <w:bottom w:val="nil"/>
              <w:right w:val="nil"/>
            </w:tcBorders>
            <w:shd w:val="clear" w:color="000000" w:fill="FFFFFF"/>
            <w:vAlign w:val="center"/>
            <w:hideMark/>
          </w:tcPr>
          <w:p w14:paraId="613EDF36"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421.3</w:t>
            </w:r>
          </w:p>
        </w:tc>
        <w:tc>
          <w:tcPr>
            <w:tcW w:w="1056" w:type="dxa"/>
            <w:tcBorders>
              <w:top w:val="nil"/>
              <w:left w:val="nil"/>
              <w:bottom w:val="nil"/>
              <w:right w:val="nil"/>
            </w:tcBorders>
            <w:shd w:val="clear" w:color="000000" w:fill="FFFFFF"/>
            <w:vAlign w:val="center"/>
            <w:hideMark/>
          </w:tcPr>
          <w:p w14:paraId="44060A56"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442.2</w:t>
            </w:r>
          </w:p>
        </w:tc>
        <w:tc>
          <w:tcPr>
            <w:tcW w:w="1056" w:type="dxa"/>
            <w:tcBorders>
              <w:top w:val="nil"/>
              <w:left w:val="nil"/>
              <w:bottom w:val="nil"/>
              <w:right w:val="nil"/>
            </w:tcBorders>
            <w:shd w:val="clear" w:color="000000" w:fill="FFFFFF"/>
            <w:vAlign w:val="center"/>
            <w:hideMark/>
          </w:tcPr>
          <w:p w14:paraId="36C7586A"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438.3</w:t>
            </w:r>
          </w:p>
        </w:tc>
        <w:tc>
          <w:tcPr>
            <w:tcW w:w="1056" w:type="dxa"/>
            <w:tcBorders>
              <w:top w:val="nil"/>
              <w:left w:val="nil"/>
              <w:bottom w:val="nil"/>
              <w:right w:val="nil"/>
            </w:tcBorders>
            <w:shd w:val="clear" w:color="000000" w:fill="FFFFFF"/>
            <w:vAlign w:val="center"/>
            <w:hideMark/>
          </w:tcPr>
          <w:p w14:paraId="1897A5D0"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434.3</w:t>
            </w:r>
          </w:p>
        </w:tc>
        <w:tc>
          <w:tcPr>
            <w:tcW w:w="1056" w:type="dxa"/>
            <w:tcBorders>
              <w:top w:val="nil"/>
              <w:left w:val="nil"/>
              <w:bottom w:val="nil"/>
              <w:right w:val="nil"/>
            </w:tcBorders>
            <w:shd w:val="clear" w:color="000000" w:fill="FFFFFF"/>
            <w:vAlign w:val="center"/>
            <w:hideMark/>
          </w:tcPr>
          <w:p w14:paraId="0CC0E519"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422</w:t>
            </w:r>
          </w:p>
        </w:tc>
        <w:tc>
          <w:tcPr>
            <w:tcW w:w="1056" w:type="dxa"/>
            <w:tcBorders>
              <w:top w:val="nil"/>
              <w:left w:val="nil"/>
              <w:bottom w:val="nil"/>
              <w:right w:val="nil"/>
            </w:tcBorders>
            <w:shd w:val="clear" w:color="000000" w:fill="FFFFFF"/>
            <w:vAlign w:val="center"/>
            <w:hideMark/>
          </w:tcPr>
          <w:p w14:paraId="5F219CF6"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424.5</w:t>
            </w:r>
          </w:p>
        </w:tc>
        <w:tc>
          <w:tcPr>
            <w:tcW w:w="1056" w:type="dxa"/>
            <w:tcBorders>
              <w:top w:val="nil"/>
              <w:left w:val="nil"/>
              <w:bottom w:val="nil"/>
              <w:right w:val="nil"/>
            </w:tcBorders>
            <w:shd w:val="clear" w:color="000000" w:fill="FFFFFF"/>
            <w:vAlign w:val="center"/>
            <w:hideMark/>
          </w:tcPr>
          <w:p w14:paraId="278F8201"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426.8</w:t>
            </w:r>
          </w:p>
        </w:tc>
        <w:tc>
          <w:tcPr>
            <w:tcW w:w="1056" w:type="dxa"/>
            <w:tcBorders>
              <w:top w:val="nil"/>
              <w:left w:val="nil"/>
              <w:bottom w:val="nil"/>
              <w:right w:val="nil"/>
            </w:tcBorders>
            <w:shd w:val="clear" w:color="000000" w:fill="FFFFFF"/>
            <w:vAlign w:val="center"/>
            <w:hideMark/>
          </w:tcPr>
          <w:p w14:paraId="477B24C6"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433</w:t>
            </w:r>
          </w:p>
        </w:tc>
        <w:tc>
          <w:tcPr>
            <w:tcW w:w="1056" w:type="dxa"/>
            <w:tcBorders>
              <w:top w:val="nil"/>
              <w:left w:val="nil"/>
              <w:bottom w:val="nil"/>
              <w:right w:val="nil"/>
            </w:tcBorders>
            <w:shd w:val="clear" w:color="000000" w:fill="FFFFFF"/>
            <w:vAlign w:val="center"/>
            <w:hideMark/>
          </w:tcPr>
          <w:p w14:paraId="5A3E938C"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447</w:t>
            </w:r>
          </w:p>
        </w:tc>
        <w:tc>
          <w:tcPr>
            <w:tcW w:w="1056" w:type="dxa"/>
            <w:tcBorders>
              <w:top w:val="nil"/>
              <w:left w:val="nil"/>
              <w:bottom w:val="nil"/>
              <w:right w:val="nil"/>
            </w:tcBorders>
            <w:shd w:val="clear" w:color="000000" w:fill="FFFFFF"/>
            <w:vAlign w:val="center"/>
            <w:hideMark/>
          </w:tcPr>
          <w:p w14:paraId="2DAF56F9"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427.86</w:t>
            </w:r>
          </w:p>
        </w:tc>
      </w:tr>
      <w:tr w:rsidR="009A4BEC" w:rsidRPr="00463D82" w14:paraId="4D99EF03" w14:textId="77777777" w:rsidTr="00463D82">
        <w:trPr>
          <w:trHeight w:val="300"/>
        </w:trPr>
        <w:tc>
          <w:tcPr>
            <w:tcW w:w="2268" w:type="dxa"/>
            <w:tcBorders>
              <w:top w:val="nil"/>
              <w:left w:val="nil"/>
              <w:bottom w:val="nil"/>
              <w:right w:val="nil"/>
            </w:tcBorders>
            <w:shd w:val="clear" w:color="000000" w:fill="4B9B04"/>
            <w:vAlign w:val="center"/>
            <w:hideMark/>
          </w:tcPr>
          <w:p w14:paraId="6929239E" w14:textId="77777777" w:rsidR="009A4BEC" w:rsidRPr="00463D82" w:rsidRDefault="009A4BEC" w:rsidP="000E771B">
            <w:pPr>
              <w:spacing w:before="60" w:after="60" w:line="288" w:lineRule="auto"/>
              <w:rPr>
                <w:rFonts w:asciiTheme="majorHAnsi" w:eastAsia="Times New Roman" w:hAnsiTheme="majorHAnsi" w:cstheme="majorHAnsi"/>
                <w:b/>
                <w:bCs/>
                <w:color w:val="FFFFFF"/>
                <w:sz w:val="24"/>
                <w:szCs w:val="24"/>
                <w:lang w:val="en-US" w:eastAsia="en-US"/>
              </w:rPr>
            </w:pPr>
            <w:r w:rsidRPr="00463D82">
              <w:rPr>
                <w:rFonts w:asciiTheme="majorHAnsi" w:eastAsia="Times New Roman" w:hAnsiTheme="majorHAnsi" w:cstheme="majorHAnsi"/>
                <w:b/>
                <w:bCs/>
                <w:color w:val="FFFFFF"/>
                <w:sz w:val="24"/>
                <w:szCs w:val="24"/>
                <w:lang w:val="en-US" w:eastAsia="en-US"/>
              </w:rPr>
              <w:t>Gạo trắng tấm A.1 Special</w:t>
            </w:r>
          </w:p>
        </w:tc>
        <w:tc>
          <w:tcPr>
            <w:tcW w:w="1056" w:type="dxa"/>
            <w:tcBorders>
              <w:top w:val="nil"/>
              <w:left w:val="nil"/>
              <w:bottom w:val="nil"/>
              <w:right w:val="nil"/>
            </w:tcBorders>
            <w:shd w:val="clear" w:color="000000" w:fill="FFFFFF"/>
            <w:vAlign w:val="center"/>
            <w:hideMark/>
          </w:tcPr>
          <w:p w14:paraId="6A4847E7"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400</w:t>
            </w:r>
          </w:p>
        </w:tc>
        <w:tc>
          <w:tcPr>
            <w:tcW w:w="1056" w:type="dxa"/>
            <w:tcBorders>
              <w:top w:val="nil"/>
              <w:left w:val="nil"/>
              <w:bottom w:val="nil"/>
              <w:right w:val="nil"/>
            </w:tcBorders>
            <w:shd w:val="clear" w:color="000000" w:fill="FFFFFF"/>
            <w:vAlign w:val="center"/>
            <w:hideMark/>
          </w:tcPr>
          <w:p w14:paraId="71FB4B25"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410.5</w:t>
            </w:r>
          </w:p>
        </w:tc>
        <w:tc>
          <w:tcPr>
            <w:tcW w:w="1056" w:type="dxa"/>
            <w:tcBorders>
              <w:top w:val="nil"/>
              <w:left w:val="nil"/>
              <w:bottom w:val="nil"/>
              <w:right w:val="nil"/>
            </w:tcBorders>
            <w:shd w:val="clear" w:color="000000" w:fill="FFFFFF"/>
            <w:vAlign w:val="center"/>
            <w:hideMark/>
          </w:tcPr>
          <w:p w14:paraId="507ECFAA"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418</w:t>
            </w:r>
          </w:p>
        </w:tc>
        <w:tc>
          <w:tcPr>
            <w:tcW w:w="1056" w:type="dxa"/>
            <w:tcBorders>
              <w:top w:val="nil"/>
              <w:left w:val="nil"/>
              <w:bottom w:val="nil"/>
              <w:right w:val="nil"/>
            </w:tcBorders>
            <w:shd w:val="clear" w:color="000000" w:fill="FFFFFF"/>
            <w:vAlign w:val="center"/>
            <w:hideMark/>
          </w:tcPr>
          <w:p w14:paraId="2BF1851A"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439.2</w:t>
            </w:r>
          </w:p>
        </w:tc>
        <w:tc>
          <w:tcPr>
            <w:tcW w:w="1056" w:type="dxa"/>
            <w:tcBorders>
              <w:top w:val="nil"/>
              <w:left w:val="nil"/>
              <w:bottom w:val="nil"/>
              <w:right w:val="nil"/>
            </w:tcBorders>
            <w:shd w:val="clear" w:color="000000" w:fill="FFFFFF"/>
            <w:vAlign w:val="center"/>
            <w:hideMark/>
          </w:tcPr>
          <w:p w14:paraId="6B8BEFD7"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435.3</w:t>
            </w:r>
          </w:p>
        </w:tc>
        <w:tc>
          <w:tcPr>
            <w:tcW w:w="1056" w:type="dxa"/>
            <w:tcBorders>
              <w:top w:val="nil"/>
              <w:left w:val="nil"/>
              <w:bottom w:val="nil"/>
              <w:right w:val="nil"/>
            </w:tcBorders>
            <w:shd w:val="clear" w:color="000000" w:fill="FFFFFF"/>
            <w:vAlign w:val="center"/>
            <w:hideMark/>
          </w:tcPr>
          <w:p w14:paraId="727CEA30"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430.8</w:t>
            </w:r>
          </w:p>
        </w:tc>
        <w:tc>
          <w:tcPr>
            <w:tcW w:w="1056" w:type="dxa"/>
            <w:tcBorders>
              <w:top w:val="nil"/>
              <w:left w:val="nil"/>
              <w:bottom w:val="nil"/>
              <w:right w:val="nil"/>
            </w:tcBorders>
            <w:shd w:val="clear" w:color="000000" w:fill="FFFFFF"/>
            <w:vAlign w:val="center"/>
            <w:hideMark/>
          </w:tcPr>
          <w:p w14:paraId="3D31209C"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418.5</w:t>
            </w:r>
          </w:p>
        </w:tc>
        <w:tc>
          <w:tcPr>
            <w:tcW w:w="1056" w:type="dxa"/>
            <w:tcBorders>
              <w:top w:val="nil"/>
              <w:left w:val="nil"/>
              <w:bottom w:val="nil"/>
              <w:right w:val="nil"/>
            </w:tcBorders>
            <w:shd w:val="clear" w:color="000000" w:fill="FFFFFF"/>
            <w:vAlign w:val="center"/>
            <w:hideMark/>
          </w:tcPr>
          <w:p w14:paraId="20BCCD2D"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421.25</w:t>
            </w:r>
          </w:p>
        </w:tc>
        <w:tc>
          <w:tcPr>
            <w:tcW w:w="1056" w:type="dxa"/>
            <w:tcBorders>
              <w:top w:val="nil"/>
              <w:left w:val="nil"/>
              <w:bottom w:val="nil"/>
              <w:right w:val="nil"/>
            </w:tcBorders>
            <w:shd w:val="clear" w:color="000000" w:fill="FFFFFF"/>
            <w:vAlign w:val="center"/>
            <w:hideMark/>
          </w:tcPr>
          <w:p w14:paraId="0617FC49"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423.2</w:t>
            </w:r>
          </w:p>
        </w:tc>
        <w:tc>
          <w:tcPr>
            <w:tcW w:w="1056" w:type="dxa"/>
            <w:tcBorders>
              <w:top w:val="nil"/>
              <w:left w:val="nil"/>
              <w:bottom w:val="nil"/>
              <w:right w:val="nil"/>
            </w:tcBorders>
            <w:shd w:val="clear" w:color="000000" w:fill="FFFFFF"/>
            <w:vAlign w:val="center"/>
            <w:hideMark/>
          </w:tcPr>
          <w:p w14:paraId="61363431"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429.75</w:t>
            </w:r>
          </w:p>
        </w:tc>
        <w:tc>
          <w:tcPr>
            <w:tcW w:w="1056" w:type="dxa"/>
            <w:tcBorders>
              <w:top w:val="nil"/>
              <w:left w:val="nil"/>
              <w:bottom w:val="nil"/>
              <w:right w:val="nil"/>
            </w:tcBorders>
            <w:shd w:val="clear" w:color="000000" w:fill="FFFFFF"/>
            <w:vAlign w:val="center"/>
            <w:hideMark/>
          </w:tcPr>
          <w:p w14:paraId="777D1410"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444</w:t>
            </w:r>
          </w:p>
        </w:tc>
        <w:tc>
          <w:tcPr>
            <w:tcW w:w="1056" w:type="dxa"/>
            <w:tcBorders>
              <w:top w:val="nil"/>
              <w:left w:val="nil"/>
              <w:bottom w:val="nil"/>
              <w:right w:val="nil"/>
            </w:tcBorders>
            <w:shd w:val="clear" w:color="000000" w:fill="FFFFFF"/>
            <w:vAlign w:val="center"/>
            <w:hideMark/>
          </w:tcPr>
          <w:p w14:paraId="1477A8F8"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424.58</w:t>
            </w:r>
          </w:p>
        </w:tc>
      </w:tr>
      <w:tr w:rsidR="009A4BEC" w:rsidRPr="00463D82" w14:paraId="0C005D4F" w14:textId="77777777" w:rsidTr="00463D82">
        <w:trPr>
          <w:trHeight w:val="480"/>
        </w:trPr>
        <w:tc>
          <w:tcPr>
            <w:tcW w:w="2268" w:type="dxa"/>
            <w:tcBorders>
              <w:top w:val="nil"/>
              <w:left w:val="nil"/>
              <w:bottom w:val="nil"/>
              <w:right w:val="nil"/>
            </w:tcBorders>
            <w:shd w:val="clear" w:color="000000" w:fill="4B9B04"/>
            <w:vAlign w:val="center"/>
            <w:hideMark/>
          </w:tcPr>
          <w:p w14:paraId="2573136B" w14:textId="77777777" w:rsidR="009A4BEC" w:rsidRPr="00463D82" w:rsidRDefault="009A4BEC" w:rsidP="000E771B">
            <w:pPr>
              <w:spacing w:before="60" w:after="60" w:line="288" w:lineRule="auto"/>
              <w:rPr>
                <w:rFonts w:asciiTheme="majorHAnsi" w:eastAsia="Times New Roman" w:hAnsiTheme="majorHAnsi" w:cstheme="majorHAnsi"/>
                <w:b/>
                <w:bCs/>
                <w:color w:val="FFFFFF"/>
                <w:sz w:val="24"/>
                <w:szCs w:val="24"/>
                <w:lang w:val="en-US" w:eastAsia="en-US"/>
              </w:rPr>
            </w:pPr>
            <w:r w:rsidRPr="00463D82">
              <w:rPr>
                <w:rFonts w:asciiTheme="majorHAnsi" w:eastAsia="Times New Roman" w:hAnsiTheme="majorHAnsi" w:cstheme="majorHAnsi"/>
                <w:b/>
                <w:bCs/>
                <w:color w:val="FFFFFF"/>
                <w:sz w:val="24"/>
                <w:szCs w:val="24"/>
                <w:lang w:val="en-US" w:eastAsia="en-US"/>
              </w:rPr>
              <w:t>Gạo nếp 10% - Vụ chính</w:t>
            </w:r>
          </w:p>
        </w:tc>
        <w:tc>
          <w:tcPr>
            <w:tcW w:w="1056" w:type="dxa"/>
            <w:tcBorders>
              <w:top w:val="nil"/>
              <w:left w:val="nil"/>
              <w:bottom w:val="nil"/>
              <w:right w:val="nil"/>
            </w:tcBorders>
            <w:shd w:val="clear" w:color="000000" w:fill="FFFFFF"/>
            <w:vAlign w:val="center"/>
            <w:hideMark/>
          </w:tcPr>
          <w:p w14:paraId="4ABCB4BB"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1,335.30</w:t>
            </w:r>
          </w:p>
        </w:tc>
        <w:tc>
          <w:tcPr>
            <w:tcW w:w="1056" w:type="dxa"/>
            <w:tcBorders>
              <w:top w:val="nil"/>
              <w:left w:val="nil"/>
              <w:bottom w:val="nil"/>
              <w:right w:val="nil"/>
            </w:tcBorders>
            <w:shd w:val="clear" w:color="000000" w:fill="FFFFFF"/>
            <w:vAlign w:val="center"/>
            <w:hideMark/>
          </w:tcPr>
          <w:p w14:paraId="446E4100"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1,241.00</w:t>
            </w:r>
          </w:p>
        </w:tc>
        <w:tc>
          <w:tcPr>
            <w:tcW w:w="1056" w:type="dxa"/>
            <w:tcBorders>
              <w:top w:val="nil"/>
              <w:left w:val="nil"/>
              <w:bottom w:val="nil"/>
              <w:right w:val="nil"/>
            </w:tcBorders>
            <w:shd w:val="clear" w:color="000000" w:fill="FFFFFF"/>
            <w:vAlign w:val="center"/>
            <w:hideMark/>
          </w:tcPr>
          <w:p w14:paraId="54C07963"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1,092.00</w:t>
            </w:r>
          </w:p>
        </w:tc>
        <w:tc>
          <w:tcPr>
            <w:tcW w:w="1056" w:type="dxa"/>
            <w:tcBorders>
              <w:top w:val="nil"/>
              <w:left w:val="nil"/>
              <w:bottom w:val="nil"/>
              <w:right w:val="nil"/>
            </w:tcBorders>
            <w:shd w:val="clear" w:color="000000" w:fill="FFFFFF"/>
            <w:vAlign w:val="center"/>
            <w:hideMark/>
          </w:tcPr>
          <w:p w14:paraId="76FDA361"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1,113.20</w:t>
            </w:r>
          </w:p>
        </w:tc>
        <w:tc>
          <w:tcPr>
            <w:tcW w:w="1056" w:type="dxa"/>
            <w:tcBorders>
              <w:top w:val="nil"/>
              <w:left w:val="nil"/>
              <w:bottom w:val="nil"/>
              <w:right w:val="nil"/>
            </w:tcBorders>
            <w:shd w:val="clear" w:color="000000" w:fill="FFFFFF"/>
            <w:vAlign w:val="center"/>
            <w:hideMark/>
          </w:tcPr>
          <w:p w14:paraId="7B71A6F6"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1,121.30</w:t>
            </w:r>
          </w:p>
        </w:tc>
        <w:tc>
          <w:tcPr>
            <w:tcW w:w="1056" w:type="dxa"/>
            <w:tcBorders>
              <w:top w:val="nil"/>
              <w:left w:val="nil"/>
              <w:bottom w:val="nil"/>
              <w:right w:val="nil"/>
            </w:tcBorders>
            <w:shd w:val="clear" w:color="000000" w:fill="FFFFFF"/>
            <w:vAlign w:val="center"/>
            <w:hideMark/>
          </w:tcPr>
          <w:p w14:paraId="521F2CC4"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1,143.80</w:t>
            </w:r>
          </w:p>
        </w:tc>
        <w:tc>
          <w:tcPr>
            <w:tcW w:w="1056" w:type="dxa"/>
            <w:tcBorders>
              <w:top w:val="nil"/>
              <w:left w:val="nil"/>
              <w:bottom w:val="nil"/>
              <w:right w:val="nil"/>
            </w:tcBorders>
            <w:shd w:val="clear" w:color="000000" w:fill="FFFFFF"/>
            <w:vAlign w:val="center"/>
            <w:hideMark/>
          </w:tcPr>
          <w:p w14:paraId="11054FB8"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1,111.00</w:t>
            </w:r>
          </w:p>
        </w:tc>
        <w:tc>
          <w:tcPr>
            <w:tcW w:w="1056" w:type="dxa"/>
            <w:tcBorders>
              <w:top w:val="nil"/>
              <w:left w:val="nil"/>
              <w:bottom w:val="nil"/>
              <w:right w:val="nil"/>
            </w:tcBorders>
            <w:shd w:val="clear" w:color="000000" w:fill="FFFFFF"/>
            <w:vAlign w:val="center"/>
            <w:hideMark/>
          </w:tcPr>
          <w:p w14:paraId="13D00AA2"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1,137.50</w:t>
            </w:r>
          </w:p>
        </w:tc>
        <w:tc>
          <w:tcPr>
            <w:tcW w:w="1056" w:type="dxa"/>
            <w:tcBorders>
              <w:top w:val="nil"/>
              <w:left w:val="nil"/>
              <w:bottom w:val="nil"/>
              <w:right w:val="nil"/>
            </w:tcBorders>
            <w:shd w:val="clear" w:color="000000" w:fill="FFFFFF"/>
            <w:vAlign w:val="center"/>
            <w:hideMark/>
          </w:tcPr>
          <w:p w14:paraId="2F349297"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1,070.60</w:t>
            </w:r>
          </w:p>
        </w:tc>
        <w:tc>
          <w:tcPr>
            <w:tcW w:w="1056" w:type="dxa"/>
            <w:tcBorders>
              <w:top w:val="nil"/>
              <w:left w:val="nil"/>
              <w:bottom w:val="nil"/>
              <w:right w:val="nil"/>
            </w:tcBorders>
            <w:shd w:val="clear" w:color="000000" w:fill="FFFFFF"/>
            <w:vAlign w:val="center"/>
            <w:hideMark/>
          </w:tcPr>
          <w:p w14:paraId="0EE86501"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764.25</w:t>
            </w:r>
          </w:p>
        </w:tc>
        <w:tc>
          <w:tcPr>
            <w:tcW w:w="1056" w:type="dxa"/>
            <w:tcBorders>
              <w:top w:val="nil"/>
              <w:left w:val="nil"/>
              <w:bottom w:val="nil"/>
              <w:right w:val="nil"/>
            </w:tcBorders>
            <w:shd w:val="clear" w:color="000000" w:fill="FFFFFF"/>
            <w:vAlign w:val="center"/>
            <w:hideMark/>
          </w:tcPr>
          <w:p w14:paraId="0477890B"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754.5</w:t>
            </w:r>
          </w:p>
        </w:tc>
        <w:tc>
          <w:tcPr>
            <w:tcW w:w="1056" w:type="dxa"/>
            <w:tcBorders>
              <w:top w:val="nil"/>
              <w:left w:val="nil"/>
              <w:bottom w:val="nil"/>
              <w:right w:val="nil"/>
            </w:tcBorders>
            <w:shd w:val="clear" w:color="000000" w:fill="FFFFFF"/>
            <w:vAlign w:val="center"/>
            <w:hideMark/>
          </w:tcPr>
          <w:p w14:paraId="78D12EE1"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1,080.39</w:t>
            </w:r>
          </w:p>
        </w:tc>
      </w:tr>
      <w:tr w:rsidR="009A4BEC" w:rsidRPr="00463D82" w14:paraId="529803C5" w14:textId="77777777" w:rsidTr="00463D82">
        <w:trPr>
          <w:trHeight w:val="480"/>
        </w:trPr>
        <w:tc>
          <w:tcPr>
            <w:tcW w:w="2268" w:type="dxa"/>
            <w:tcBorders>
              <w:top w:val="nil"/>
              <w:left w:val="nil"/>
              <w:bottom w:val="nil"/>
              <w:right w:val="nil"/>
            </w:tcBorders>
            <w:shd w:val="clear" w:color="000000" w:fill="4B9B04"/>
            <w:vAlign w:val="center"/>
            <w:hideMark/>
          </w:tcPr>
          <w:p w14:paraId="05086503" w14:textId="77777777" w:rsidR="009A4BEC" w:rsidRPr="00463D82" w:rsidRDefault="009A4BEC" w:rsidP="000E771B">
            <w:pPr>
              <w:spacing w:before="60" w:after="60" w:line="288" w:lineRule="auto"/>
              <w:rPr>
                <w:rFonts w:asciiTheme="majorHAnsi" w:eastAsia="Times New Roman" w:hAnsiTheme="majorHAnsi" w:cstheme="majorHAnsi"/>
                <w:b/>
                <w:bCs/>
                <w:color w:val="FFFFFF"/>
                <w:sz w:val="24"/>
                <w:szCs w:val="24"/>
                <w:lang w:val="en-US" w:eastAsia="en-US"/>
              </w:rPr>
            </w:pPr>
            <w:r w:rsidRPr="00463D82">
              <w:rPr>
                <w:rFonts w:asciiTheme="majorHAnsi" w:eastAsia="Times New Roman" w:hAnsiTheme="majorHAnsi" w:cstheme="majorHAnsi"/>
                <w:b/>
                <w:bCs/>
                <w:color w:val="FFFFFF"/>
                <w:sz w:val="24"/>
                <w:szCs w:val="24"/>
                <w:lang w:val="en-US" w:eastAsia="en-US"/>
              </w:rPr>
              <w:t>Gạo nếp 10% - Vụ phụ</w:t>
            </w:r>
          </w:p>
        </w:tc>
        <w:tc>
          <w:tcPr>
            <w:tcW w:w="1056" w:type="dxa"/>
            <w:tcBorders>
              <w:top w:val="nil"/>
              <w:left w:val="nil"/>
              <w:bottom w:val="nil"/>
              <w:right w:val="nil"/>
            </w:tcBorders>
            <w:shd w:val="clear" w:color="000000" w:fill="FFFFFF"/>
            <w:vAlign w:val="center"/>
            <w:hideMark/>
          </w:tcPr>
          <w:p w14:paraId="2E17D83E"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1,234.80</w:t>
            </w:r>
          </w:p>
        </w:tc>
        <w:tc>
          <w:tcPr>
            <w:tcW w:w="1056" w:type="dxa"/>
            <w:tcBorders>
              <w:top w:val="nil"/>
              <w:left w:val="nil"/>
              <w:bottom w:val="nil"/>
              <w:right w:val="nil"/>
            </w:tcBorders>
            <w:shd w:val="clear" w:color="000000" w:fill="FFFFFF"/>
            <w:vAlign w:val="center"/>
            <w:hideMark/>
          </w:tcPr>
          <w:p w14:paraId="63CF862F"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1,143.80</w:t>
            </w:r>
          </w:p>
        </w:tc>
        <w:tc>
          <w:tcPr>
            <w:tcW w:w="1056" w:type="dxa"/>
            <w:tcBorders>
              <w:top w:val="nil"/>
              <w:left w:val="nil"/>
              <w:bottom w:val="nil"/>
              <w:right w:val="nil"/>
            </w:tcBorders>
            <w:shd w:val="clear" w:color="000000" w:fill="FFFFFF"/>
            <w:vAlign w:val="center"/>
            <w:hideMark/>
          </w:tcPr>
          <w:p w14:paraId="2B5B93BD"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1,027.80</w:t>
            </w:r>
          </w:p>
        </w:tc>
        <w:tc>
          <w:tcPr>
            <w:tcW w:w="1056" w:type="dxa"/>
            <w:tcBorders>
              <w:top w:val="nil"/>
              <w:left w:val="nil"/>
              <w:bottom w:val="nil"/>
              <w:right w:val="nil"/>
            </w:tcBorders>
            <w:shd w:val="clear" w:color="000000" w:fill="FFFFFF"/>
            <w:vAlign w:val="center"/>
            <w:hideMark/>
          </w:tcPr>
          <w:p w14:paraId="733F8B41"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1,025.40</w:t>
            </w:r>
          </w:p>
        </w:tc>
        <w:tc>
          <w:tcPr>
            <w:tcW w:w="1056" w:type="dxa"/>
            <w:tcBorders>
              <w:top w:val="nil"/>
              <w:left w:val="nil"/>
              <w:bottom w:val="nil"/>
              <w:right w:val="nil"/>
            </w:tcBorders>
            <w:shd w:val="clear" w:color="000000" w:fill="FFFFFF"/>
            <w:vAlign w:val="center"/>
            <w:hideMark/>
          </w:tcPr>
          <w:p w14:paraId="67CE3565"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966.8</w:t>
            </w:r>
          </w:p>
        </w:tc>
        <w:tc>
          <w:tcPr>
            <w:tcW w:w="1056" w:type="dxa"/>
            <w:tcBorders>
              <w:top w:val="nil"/>
              <w:left w:val="nil"/>
              <w:bottom w:val="nil"/>
              <w:right w:val="nil"/>
            </w:tcBorders>
            <w:shd w:val="clear" w:color="000000" w:fill="FFFFFF"/>
            <w:vAlign w:val="center"/>
            <w:hideMark/>
          </w:tcPr>
          <w:p w14:paraId="6CE35C66"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981.5</w:t>
            </w:r>
          </w:p>
        </w:tc>
        <w:tc>
          <w:tcPr>
            <w:tcW w:w="1056" w:type="dxa"/>
            <w:tcBorders>
              <w:top w:val="nil"/>
              <w:left w:val="nil"/>
              <w:bottom w:val="nil"/>
              <w:right w:val="nil"/>
            </w:tcBorders>
            <w:shd w:val="clear" w:color="000000" w:fill="FFFFFF"/>
            <w:vAlign w:val="center"/>
            <w:hideMark/>
          </w:tcPr>
          <w:p w14:paraId="695CA6CB"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936.5</w:t>
            </w:r>
          </w:p>
        </w:tc>
        <w:tc>
          <w:tcPr>
            <w:tcW w:w="1056" w:type="dxa"/>
            <w:tcBorders>
              <w:top w:val="nil"/>
              <w:left w:val="nil"/>
              <w:bottom w:val="nil"/>
              <w:right w:val="nil"/>
            </w:tcBorders>
            <w:shd w:val="clear" w:color="000000" w:fill="FFFFFF"/>
            <w:vAlign w:val="center"/>
            <w:hideMark/>
          </w:tcPr>
          <w:p w14:paraId="2277AFC3"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958.25</w:t>
            </w:r>
          </w:p>
        </w:tc>
        <w:tc>
          <w:tcPr>
            <w:tcW w:w="1056" w:type="dxa"/>
            <w:tcBorders>
              <w:top w:val="nil"/>
              <w:left w:val="nil"/>
              <w:bottom w:val="nil"/>
              <w:right w:val="nil"/>
            </w:tcBorders>
            <w:shd w:val="clear" w:color="000000" w:fill="FFFFFF"/>
            <w:vAlign w:val="center"/>
            <w:hideMark/>
          </w:tcPr>
          <w:p w14:paraId="649E8289"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928.2</w:t>
            </w:r>
          </w:p>
        </w:tc>
        <w:tc>
          <w:tcPr>
            <w:tcW w:w="1056" w:type="dxa"/>
            <w:tcBorders>
              <w:top w:val="nil"/>
              <w:left w:val="nil"/>
              <w:bottom w:val="nil"/>
              <w:right w:val="nil"/>
            </w:tcBorders>
            <w:shd w:val="clear" w:color="000000" w:fill="FFFFFF"/>
            <w:vAlign w:val="center"/>
            <w:hideMark/>
          </w:tcPr>
          <w:p w14:paraId="3002B28A"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739.25</w:t>
            </w:r>
          </w:p>
        </w:tc>
        <w:tc>
          <w:tcPr>
            <w:tcW w:w="1056" w:type="dxa"/>
            <w:tcBorders>
              <w:top w:val="nil"/>
              <w:left w:val="nil"/>
              <w:bottom w:val="nil"/>
              <w:right w:val="nil"/>
            </w:tcBorders>
            <w:shd w:val="clear" w:color="000000" w:fill="FFFFFF"/>
            <w:vAlign w:val="center"/>
            <w:hideMark/>
          </w:tcPr>
          <w:p w14:paraId="728819C4"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729.25</w:t>
            </w:r>
          </w:p>
        </w:tc>
        <w:tc>
          <w:tcPr>
            <w:tcW w:w="1056" w:type="dxa"/>
            <w:tcBorders>
              <w:top w:val="nil"/>
              <w:left w:val="nil"/>
              <w:bottom w:val="nil"/>
              <w:right w:val="nil"/>
            </w:tcBorders>
            <w:shd w:val="clear" w:color="000000" w:fill="FFFFFF"/>
            <w:vAlign w:val="center"/>
            <w:hideMark/>
          </w:tcPr>
          <w:p w14:paraId="6A5178E6"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970.12</w:t>
            </w:r>
          </w:p>
        </w:tc>
      </w:tr>
      <w:tr w:rsidR="009A4BEC" w:rsidRPr="00463D82" w14:paraId="781F42AF" w14:textId="77777777" w:rsidTr="00463D82">
        <w:trPr>
          <w:trHeight w:val="480"/>
        </w:trPr>
        <w:tc>
          <w:tcPr>
            <w:tcW w:w="2268" w:type="dxa"/>
            <w:tcBorders>
              <w:top w:val="nil"/>
              <w:left w:val="nil"/>
              <w:bottom w:val="nil"/>
              <w:right w:val="nil"/>
            </w:tcBorders>
            <w:shd w:val="clear" w:color="000000" w:fill="4B9B04"/>
            <w:vAlign w:val="center"/>
            <w:hideMark/>
          </w:tcPr>
          <w:p w14:paraId="2CD56BD8" w14:textId="77777777" w:rsidR="009A4BEC" w:rsidRPr="00463D82" w:rsidRDefault="009A4BEC" w:rsidP="000E771B">
            <w:pPr>
              <w:spacing w:before="60" w:after="60" w:line="288" w:lineRule="auto"/>
              <w:rPr>
                <w:rFonts w:asciiTheme="majorHAnsi" w:eastAsia="Times New Roman" w:hAnsiTheme="majorHAnsi" w:cstheme="majorHAnsi"/>
                <w:b/>
                <w:bCs/>
                <w:color w:val="FFFFFF"/>
                <w:sz w:val="24"/>
                <w:szCs w:val="24"/>
                <w:lang w:val="en-US" w:eastAsia="en-US"/>
              </w:rPr>
            </w:pPr>
            <w:r w:rsidRPr="00463D82">
              <w:rPr>
                <w:rFonts w:asciiTheme="majorHAnsi" w:eastAsia="Times New Roman" w:hAnsiTheme="majorHAnsi" w:cstheme="majorHAnsi"/>
                <w:b/>
                <w:bCs/>
                <w:color w:val="FFFFFF"/>
                <w:sz w:val="24"/>
                <w:szCs w:val="24"/>
                <w:lang w:val="en-US" w:eastAsia="en-US"/>
              </w:rPr>
              <w:t>Gạo nếp tấm A.1 Special</w:t>
            </w:r>
          </w:p>
        </w:tc>
        <w:tc>
          <w:tcPr>
            <w:tcW w:w="1056" w:type="dxa"/>
            <w:tcBorders>
              <w:top w:val="nil"/>
              <w:left w:val="nil"/>
              <w:bottom w:val="nil"/>
              <w:right w:val="nil"/>
            </w:tcBorders>
            <w:shd w:val="clear" w:color="000000" w:fill="FFFFFF"/>
            <w:vAlign w:val="center"/>
            <w:hideMark/>
          </w:tcPr>
          <w:p w14:paraId="1296F7B1"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884</w:t>
            </w:r>
          </w:p>
        </w:tc>
        <w:tc>
          <w:tcPr>
            <w:tcW w:w="1056" w:type="dxa"/>
            <w:tcBorders>
              <w:top w:val="nil"/>
              <w:left w:val="nil"/>
              <w:bottom w:val="nil"/>
              <w:right w:val="nil"/>
            </w:tcBorders>
            <w:shd w:val="clear" w:color="000000" w:fill="FFFFFF"/>
            <w:vAlign w:val="center"/>
            <w:hideMark/>
          </w:tcPr>
          <w:p w14:paraId="44A8F9F2"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891.5</w:t>
            </w:r>
          </w:p>
        </w:tc>
        <w:tc>
          <w:tcPr>
            <w:tcW w:w="1056" w:type="dxa"/>
            <w:tcBorders>
              <w:top w:val="nil"/>
              <w:left w:val="nil"/>
              <w:bottom w:val="nil"/>
              <w:right w:val="nil"/>
            </w:tcBorders>
            <w:shd w:val="clear" w:color="000000" w:fill="FFFFFF"/>
            <w:vAlign w:val="center"/>
            <w:hideMark/>
          </w:tcPr>
          <w:p w14:paraId="21899F0B"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897</w:t>
            </w:r>
          </w:p>
        </w:tc>
        <w:tc>
          <w:tcPr>
            <w:tcW w:w="1056" w:type="dxa"/>
            <w:tcBorders>
              <w:top w:val="nil"/>
              <w:left w:val="nil"/>
              <w:bottom w:val="nil"/>
              <w:right w:val="nil"/>
            </w:tcBorders>
            <w:shd w:val="clear" w:color="000000" w:fill="FFFFFF"/>
            <w:vAlign w:val="center"/>
            <w:hideMark/>
          </w:tcPr>
          <w:p w14:paraId="37A73294"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910.4</w:t>
            </w:r>
          </w:p>
        </w:tc>
        <w:tc>
          <w:tcPr>
            <w:tcW w:w="1056" w:type="dxa"/>
            <w:tcBorders>
              <w:top w:val="nil"/>
              <w:left w:val="nil"/>
              <w:bottom w:val="nil"/>
              <w:right w:val="nil"/>
            </w:tcBorders>
            <w:shd w:val="clear" w:color="000000" w:fill="FFFFFF"/>
            <w:vAlign w:val="center"/>
            <w:hideMark/>
          </w:tcPr>
          <w:p w14:paraId="244C197B"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871.5</w:t>
            </w:r>
          </w:p>
        </w:tc>
        <w:tc>
          <w:tcPr>
            <w:tcW w:w="1056" w:type="dxa"/>
            <w:tcBorders>
              <w:top w:val="nil"/>
              <w:left w:val="nil"/>
              <w:bottom w:val="nil"/>
              <w:right w:val="nil"/>
            </w:tcBorders>
            <w:shd w:val="clear" w:color="000000" w:fill="FFFFFF"/>
            <w:vAlign w:val="center"/>
            <w:hideMark/>
          </w:tcPr>
          <w:p w14:paraId="167A42A0"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903.8</w:t>
            </w:r>
          </w:p>
        </w:tc>
        <w:tc>
          <w:tcPr>
            <w:tcW w:w="1056" w:type="dxa"/>
            <w:tcBorders>
              <w:top w:val="nil"/>
              <w:left w:val="nil"/>
              <w:bottom w:val="nil"/>
              <w:right w:val="nil"/>
            </w:tcBorders>
            <w:shd w:val="clear" w:color="000000" w:fill="FFFFFF"/>
            <w:vAlign w:val="center"/>
            <w:hideMark/>
          </w:tcPr>
          <w:p w14:paraId="6B5ABDC7"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871.75</w:t>
            </w:r>
          </w:p>
        </w:tc>
        <w:tc>
          <w:tcPr>
            <w:tcW w:w="1056" w:type="dxa"/>
            <w:tcBorders>
              <w:top w:val="nil"/>
              <w:left w:val="nil"/>
              <w:bottom w:val="nil"/>
              <w:right w:val="nil"/>
            </w:tcBorders>
            <w:shd w:val="clear" w:color="000000" w:fill="FFFFFF"/>
            <w:vAlign w:val="center"/>
            <w:hideMark/>
          </w:tcPr>
          <w:p w14:paraId="132F6A57"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774.75</w:t>
            </w:r>
          </w:p>
        </w:tc>
        <w:tc>
          <w:tcPr>
            <w:tcW w:w="1056" w:type="dxa"/>
            <w:tcBorders>
              <w:top w:val="nil"/>
              <w:left w:val="nil"/>
              <w:bottom w:val="nil"/>
              <w:right w:val="nil"/>
            </w:tcBorders>
            <w:shd w:val="clear" w:color="000000" w:fill="FFFFFF"/>
            <w:vAlign w:val="center"/>
            <w:hideMark/>
          </w:tcPr>
          <w:p w14:paraId="1D0F4694"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751.4</w:t>
            </w:r>
          </w:p>
        </w:tc>
        <w:tc>
          <w:tcPr>
            <w:tcW w:w="1056" w:type="dxa"/>
            <w:tcBorders>
              <w:top w:val="nil"/>
              <w:left w:val="nil"/>
              <w:bottom w:val="nil"/>
              <w:right w:val="nil"/>
            </w:tcBorders>
            <w:shd w:val="clear" w:color="000000" w:fill="FFFFFF"/>
            <w:vAlign w:val="center"/>
            <w:hideMark/>
          </w:tcPr>
          <w:p w14:paraId="6E134D5E"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601.25</w:t>
            </w:r>
          </w:p>
        </w:tc>
        <w:tc>
          <w:tcPr>
            <w:tcW w:w="1056" w:type="dxa"/>
            <w:tcBorders>
              <w:top w:val="nil"/>
              <w:left w:val="nil"/>
              <w:bottom w:val="nil"/>
              <w:right w:val="nil"/>
            </w:tcBorders>
            <w:shd w:val="clear" w:color="000000" w:fill="FFFFFF"/>
            <w:vAlign w:val="center"/>
            <w:hideMark/>
          </w:tcPr>
          <w:p w14:paraId="758BF26D"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648.75</w:t>
            </w:r>
          </w:p>
        </w:tc>
        <w:tc>
          <w:tcPr>
            <w:tcW w:w="1056" w:type="dxa"/>
            <w:tcBorders>
              <w:top w:val="nil"/>
              <w:left w:val="nil"/>
              <w:bottom w:val="nil"/>
              <w:right w:val="nil"/>
            </w:tcBorders>
            <w:shd w:val="clear" w:color="000000" w:fill="FFFFFF"/>
            <w:vAlign w:val="center"/>
            <w:hideMark/>
          </w:tcPr>
          <w:p w14:paraId="14E0335D"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818.73</w:t>
            </w:r>
          </w:p>
        </w:tc>
      </w:tr>
      <w:tr w:rsidR="009A4BEC" w:rsidRPr="00463D82" w14:paraId="293D6AD3" w14:textId="77777777" w:rsidTr="00463D82">
        <w:trPr>
          <w:trHeight w:val="300"/>
        </w:trPr>
        <w:tc>
          <w:tcPr>
            <w:tcW w:w="2268" w:type="dxa"/>
            <w:tcBorders>
              <w:top w:val="nil"/>
              <w:left w:val="nil"/>
              <w:bottom w:val="nil"/>
              <w:right w:val="nil"/>
            </w:tcBorders>
            <w:shd w:val="clear" w:color="000000" w:fill="4B9B04"/>
            <w:vAlign w:val="center"/>
            <w:hideMark/>
          </w:tcPr>
          <w:p w14:paraId="624E33DA" w14:textId="77777777" w:rsidR="009A4BEC" w:rsidRPr="00463D82" w:rsidRDefault="009A4BEC" w:rsidP="000E771B">
            <w:pPr>
              <w:spacing w:before="60" w:after="60" w:line="288" w:lineRule="auto"/>
              <w:rPr>
                <w:rFonts w:asciiTheme="majorHAnsi" w:eastAsia="Times New Roman" w:hAnsiTheme="majorHAnsi" w:cstheme="majorHAnsi"/>
                <w:b/>
                <w:bCs/>
                <w:color w:val="FFFFFF"/>
                <w:sz w:val="24"/>
                <w:szCs w:val="24"/>
                <w:lang w:val="en-US" w:eastAsia="en-US"/>
              </w:rPr>
            </w:pPr>
            <w:r w:rsidRPr="00463D82">
              <w:rPr>
                <w:rFonts w:asciiTheme="majorHAnsi" w:eastAsia="Times New Roman" w:hAnsiTheme="majorHAnsi" w:cstheme="majorHAnsi"/>
                <w:b/>
                <w:bCs/>
                <w:color w:val="FFFFFF"/>
                <w:sz w:val="24"/>
                <w:szCs w:val="24"/>
                <w:lang w:val="en-US" w:eastAsia="en-US"/>
              </w:rPr>
              <w:lastRenderedPageBreak/>
              <w:t>Cargo Rice 100% Grade A</w:t>
            </w:r>
          </w:p>
        </w:tc>
        <w:tc>
          <w:tcPr>
            <w:tcW w:w="1056" w:type="dxa"/>
            <w:tcBorders>
              <w:top w:val="nil"/>
              <w:left w:val="nil"/>
              <w:bottom w:val="nil"/>
              <w:right w:val="nil"/>
            </w:tcBorders>
            <w:shd w:val="clear" w:color="000000" w:fill="FFFFFF"/>
            <w:vAlign w:val="center"/>
            <w:hideMark/>
          </w:tcPr>
          <w:p w14:paraId="6D280AD5"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485.5</w:t>
            </w:r>
          </w:p>
        </w:tc>
        <w:tc>
          <w:tcPr>
            <w:tcW w:w="1056" w:type="dxa"/>
            <w:tcBorders>
              <w:top w:val="nil"/>
              <w:left w:val="nil"/>
              <w:bottom w:val="nil"/>
              <w:right w:val="nil"/>
            </w:tcBorders>
            <w:shd w:val="clear" w:color="000000" w:fill="FFFFFF"/>
            <w:vAlign w:val="center"/>
            <w:hideMark/>
          </w:tcPr>
          <w:p w14:paraId="34348903"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483</w:t>
            </w:r>
          </w:p>
        </w:tc>
        <w:tc>
          <w:tcPr>
            <w:tcW w:w="1056" w:type="dxa"/>
            <w:tcBorders>
              <w:top w:val="nil"/>
              <w:left w:val="nil"/>
              <w:bottom w:val="nil"/>
              <w:right w:val="nil"/>
            </w:tcBorders>
            <w:shd w:val="clear" w:color="000000" w:fill="FFFFFF"/>
            <w:vAlign w:val="center"/>
            <w:hideMark/>
          </w:tcPr>
          <w:p w14:paraId="5E7906D7"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525</w:t>
            </w:r>
          </w:p>
        </w:tc>
        <w:tc>
          <w:tcPr>
            <w:tcW w:w="1056" w:type="dxa"/>
            <w:tcBorders>
              <w:top w:val="nil"/>
              <w:left w:val="nil"/>
              <w:bottom w:val="nil"/>
              <w:right w:val="nil"/>
            </w:tcBorders>
            <w:shd w:val="clear" w:color="000000" w:fill="FFFFFF"/>
            <w:vAlign w:val="center"/>
            <w:hideMark/>
          </w:tcPr>
          <w:p w14:paraId="64083C45"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595.4</w:t>
            </w:r>
          </w:p>
        </w:tc>
        <w:tc>
          <w:tcPr>
            <w:tcW w:w="1056" w:type="dxa"/>
            <w:tcBorders>
              <w:top w:val="nil"/>
              <w:left w:val="nil"/>
              <w:bottom w:val="nil"/>
              <w:right w:val="nil"/>
            </w:tcBorders>
            <w:shd w:val="clear" w:color="000000" w:fill="FFFFFF"/>
            <w:vAlign w:val="center"/>
            <w:hideMark/>
          </w:tcPr>
          <w:p w14:paraId="2AFD1EED"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541.8</w:t>
            </w:r>
          </w:p>
        </w:tc>
        <w:tc>
          <w:tcPr>
            <w:tcW w:w="1056" w:type="dxa"/>
            <w:tcBorders>
              <w:top w:val="nil"/>
              <w:left w:val="nil"/>
              <w:bottom w:val="nil"/>
              <w:right w:val="nil"/>
            </w:tcBorders>
            <w:shd w:val="clear" w:color="000000" w:fill="FFFFFF"/>
            <w:vAlign w:val="center"/>
            <w:hideMark/>
          </w:tcPr>
          <w:p w14:paraId="4B98273D"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552.8</w:t>
            </w:r>
          </w:p>
        </w:tc>
        <w:tc>
          <w:tcPr>
            <w:tcW w:w="1056" w:type="dxa"/>
            <w:tcBorders>
              <w:top w:val="nil"/>
              <w:left w:val="nil"/>
              <w:bottom w:val="nil"/>
              <w:right w:val="nil"/>
            </w:tcBorders>
            <w:shd w:val="clear" w:color="000000" w:fill="FFFFFF"/>
            <w:vAlign w:val="center"/>
            <w:hideMark/>
          </w:tcPr>
          <w:p w14:paraId="27263165"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512.25</w:t>
            </w:r>
          </w:p>
        </w:tc>
        <w:tc>
          <w:tcPr>
            <w:tcW w:w="1056" w:type="dxa"/>
            <w:tcBorders>
              <w:top w:val="nil"/>
              <w:left w:val="nil"/>
              <w:bottom w:val="nil"/>
              <w:right w:val="nil"/>
            </w:tcBorders>
            <w:shd w:val="clear" w:color="000000" w:fill="FFFFFF"/>
            <w:vAlign w:val="center"/>
            <w:hideMark/>
          </w:tcPr>
          <w:p w14:paraId="7F41A82F"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537</w:t>
            </w:r>
          </w:p>
        </w:tc>
        <w:tc>
          <w:tcPr>
            <w:tcW w:w="1056" w:type="dxa"/>
            <w:tcBorders>
              <w:top w:val="nil"/>
              <w:left w:val="nil"/>
              <w:bottom w:val="nil"/>
              <w:right w:val="nil"/>
            </w:tcBorders>
            <w:shd w:val="clear" w:color="000000" w:fill="FFFFFF"/>
            <w:vAlign w:val="center"/>
            <w:hideMark/>
          </w:tcPr>
          <w:p w14:paraId="14DE11A2"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539</w:t>
            </w:r>
          </w:p>
        </w:tc>
        <w:tc>
          <w:tcPr>
            <w:tcW w:w="1056" w:type="dxa"/>
            <w:tcBorders>
              <w:top w:val="nil"/>
              <w:left w:val="nil"/>
              <w:bottom w:val="nil"/>
              <w:right w:val="nil"/>
            </w:tcBorders>
            <w:shd w:val="clear" w:color="000000" w:fill="FFFFFF"/>
            <w:vAlign w:val="center"/>
            <w:hideMark/>
          </w:tcPr>
          <w:p w14:paraId="26571F63"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503.25</w:t>
            </w:r>
          </w:p>
        </w:tc>
        <w:tc>
          <w:tcPr>
            <w:tcW w:w="1056" w:type="dxa"/>
            <w:tcBorders>
              <w:top w:val="nil"/>
              <w:left w:val="nil"/>
              <w:bottom w:val="nil"/>
              <w:right w:val="nil"/>
            </w:tcBorders>
            <w:shd w:val="clear" w:color="000000" w:fill="FFFFFF"/>
            <w:vAlign w:val="center"/>
            <w:hideMark/>
          </w:tcPr>
          <w:p w14:paraId="775BE0E5"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521.75</w:t>
            </w:r>
          </w:p>
        </w:tc>
        <w:tc>
          <w:tcPr>
            <w:tcW w:w="1056" w:type="dxa"/>
            <w:tcBorders>
              <w:top w:val="nil"/>
              <w:left w:val="nil"/>
              <w:bottom w:val="nil"/>
              <w:right w:val="nil"/>
            </w:tcBorders>
            <w:shd w:val="clear" w:color="000000" w:fill="FFFFFF"/>
            <w:vAlign w:val="center"/>
            <w:hideMark/>
          </w:tcPr>
          <w:p w14:paraId="1ACF996B"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526.97</w:t>
            </w:r>
          </w:p>
        </w:tc>
      </w:tr>
      <w:tr w:rsidR="009A4BEC" w:rsidRPr="00463D82" w14:paraId="56EAB834" w14:textId="77777777" w:rsidTr="00463D82">
        <w:trPr>
          <w:trHeight w:val="300"/>
        </w:trPr>
        <w:tc>
          <w:tcPr>
            <w:tcW w:w="2268" w:type="dxa"/>
            <w:tcBorders>
              <w:top w:val="nil"/>
              <w:left w:val="nil"/>
              <w:bottom w:val="nil"/>
              <w:right w:val="nil"/>
            </w:tcBorders>
            <w:shd w:val="clear" w:color="000000" w:fill="4B9B04"/>
            <w:vAlign w:val="center"/>
            <w:hideMark/>
          </w:tcPr>
          <w:p w14:paraId="3437E909" w14:textId="77777777" w:rsidR="009A4BEC" w:rsidRPr="00463D82" w:rsidRDefault="009A4BEC" w:rsidP="000E771B">
            <w:pPr>
              <w:spacing w:before="60" w:after="60" w:line="288" w:lineRule="auto"/>
              <w:rPr>
                <w:rFonts w:asciiTheme="majorHAnsi" w:eastAsia="Times New Roman" w:hAnsiTheme="majorHAnsi" w:cstheme="majorHAnsi"/>
                <w:b/>
                <w:bCs/>
                <w:color w:val="FFFFFF"/>
                <w:sz w:val="24"/>
                <w:szCs w:val="24"/>
                <w:lang w:val="en-US" w:eastAsia="en-US"/>
              </w:rPr>
            </w:pPr>
            <w:r w:rsidRPr="00463D82">
              <w:rPr>
                <w:rFonts w:asciiTheme="majorHAnsi" w:eastAsia="Times New Roman" w:hAnsiTheme="majorHAnsi" w:cstheme="majorHAnsi"/>
                <w:b/>
                <w:bCs/>
                <w:color w:val="FFFFFF"/>
                <w:sz w:val="24"/>
                <w:szCs w:val="24"/>
                <w:lang w:val="en-US" w:eastAsia="en-US"/>
              </w:rPr>
              <w:t>Cargo Rice 100% Grade B</w:t>
            </w:r>
          </w:p>
        </w:tc>
        <w:tc>
          <w:tcPr>
            <w:tcW w:w="1056" w:type="dxa"/>
            <w:tcBorders>
              <w:top w:val="nil"/>
              <w:left w:val="nil"/>
              <w:bottom w:val="nil"/>
              <w:right w:val="nil"/>
            </w:tcBorders>
            <w:shd w:val="clear" w:color="000000" w:fill="FFFFFF"/>
            <w:vAlign w:val="center"/>
            <w:hideMark/>
          </w:tcPr>
          <w:p w14:paraId="5FF3C394"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451.8</w:t>
            </w:r>
          </w:p>
        </w:tc>
        <w:tc>
          <w:tcPr>
            <w:tcW w:w="1056" w:type="dxa"/>
            <w:tcBorders>
              <w:top w:val="nil"/>
              <w:left w:val="nil"/>
              <w:bottom w:val="nil"/>
              <w:right w:val="nil"/>
            </w:tcBorders>
            <w:shd w:val="clear" w:color="000000" w:fill="FFFFFF"/>
            <w:vAlign w:val="center"/>
            <w:hideMark/>
          </w:tcPr>
          <w:p w14:paraId="25A2DF48"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450.3</w:t>
            </w:r>
          </w:p>
        </w:tc>
        <w:tc>
          <w:tcPr>
            <w:tcW w:w="1056" w:type="dxa"/>
            <w:tcBorders>
              <w:top w:val="nil"/>
              <w:left w:val="nil"/>
              <w:bottom w:val="nil"/>
              <w:right w:val="nil"/>
            </w:tcBorders>
            <w:shd w:val="clear" w:color="000000" w:fill="FFFFFF"/>
            <w:vAlign w:val="center"/>
            <w:hideMark/>
          </w:tcPr>
          <w:p w14:paraId="745C90D0"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493.5</w:t>
            </w:r>
          </w:p>
        </w:tc>
        <w:tc>
          <w:tcPr>
            <w:tcW w:w="1056" w:type="dxa"/>
            <w:tcBorders>
              <w:top w:val="nil"/>
              <w:left w:val="nil"/>
              <w:bottom w:val="nil"/>
              <w:right w:val="nil"/>
            </w:tcBorders>
            <w:shd w:val="clear" w:color="000000" w:fill="FFFFFF"/>
            <w:vAlign w:val="center"/>
            <w:hideMark/>
          </w:tcPr>
          <w:p w14:paraId="1E2C7C97"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564.2</w:t>
            </w:r>
          </w:p>
        </w:tc>
        <w:tc>
          <w:tcPr>
            <w:tcW w:w="1056" w:type="dxa"/>
            <w:tcBorders>
              <w:top w:val="nil"/>
              <w:left w:val="nil"/>
              <w:bottom w:val="nil"/>
              <w:right w:val="nil"/>
            </w:tcBorders>
            <w:shd w:val="clear" w:color="000000" w:fill="FFFFFF"/>
            <w:vAlign w:val="center"/>
            <w:hideMark/>
          </w:tcPr>
          <w:p w14:paraId="2BB47E9B"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509.8</w:t>
            </w:r>
          </w:p>
        </w:tc>
        <w:tc>
          <w:tcPr>
            <w:tcW w:w="1056" w:type="dxa"/>
            <w:tcBorders>
              <w:top w:val="nil"/>
              <w:left w:val="nil"/>
              <w:bottom w:val="nil"/>
              <w:right w:val="nil"/>
            </w:tcBorders>
            <w:shd w:val="clear" w:color="000000" w:fill="FFFFFF"/>
            <w:vAlign w:val="center"/>
            <w:hideMark/>
          </w:tcPr>
          <w:p w14:paraId="4669BA4E"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520</w:t>
            </w:r>
          </w:p>
        </w:tc>
        <w:tc>
          <w:tcPr>
            <w:tcW w:w="1056" w:type="dxa"/>
            <w:tcBorders>
              <w:top w:val="nil"/>
              <w:left w:val="nil"/>
              <w:bottom w:val="nil"/>
              <w:right w:val="nil"/>
            </w:tcBorders>
            <w:shd w:val="clear" w:color="000000" w:fill="FFFFFF"/>
            <w:vAlign w:val="center"/>
            <w:hideMark/>
          </w:tcPr>
          <w:p w14:paraId="611D0C70"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480.25</w:t>
            </w:r>
          </w:p>
        </w:tc>
        <w:tc>
          <w:tcPr>
            <w:tcW w:w="1056" w:type="dxa"/>
            <w:tcBorders>
              <w:top w:val="nil"/>
              <w:left w:val="nil"/>
              <w:bottom w:val="nil"/>
              <w:right w:val="nil"/>
            </w:tcBorders>
            <w:shd w:val="clear" w:color="000000" w:fill="FFFFFF"/>
            <w:vAlign w:val="center"/>
            <w:hideMark/>
          </w:tcPr>
          <w:p w14:paraId="3273172E"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504.5</w:t>
            </w:r>
          </w:p>
        </w:tc>
        <w:tc>
          <w:tcPr>
            <w:tcW w:w="1056" w:type="dxa"/>
            <w:tcBorders>
              <w:top w:val="nil"/>
              <w:left w:val="nil"/>
              <w:bottom w:val="nil"/>
              <w:right w:val="nil"/>
            </w:tcBorders>
            <w:shd w:val="clear" w:color="000000" w:fill="FFFFFF"/>
            <w:vAlign w:val="center"/>
            <w:hideMark/>
          </w:tcPr>
          <w:p w14:paraId="044D082C"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506.8</w:t>
            </w:r>
          </w:p>
        </w:tc>
        <w:tc>
          <w:tcPr>
            <w:tcW w:w="1056" w:type="dxa"/>
            <w:tcBorders>
              <w:top w:val="nil"/>
              <w:left w:val="nil"/>
              <w:bottom w:val="nil"/>
              <w:right w:val="nil"/>
            </w:tcBorders>
            <w:shd w:val="clear" w:color="000000" w:fill="FFFFFF"/>
            <w:vAlign w:val="center"/>
            <w:hideMark/>
          </w:tcPr>
          <w:p w14:paraId="1A3F25E7"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471.25</w:t>
            </w:r>
          </w:p>
        </w:tc>
        <w:tc>
          <w:tcPr>
            <w:tcW w:w="1056" w:type="dxa"/>
            <w:tcBorders>
              <w:top w:val="nil"/>
              <w:left w:val="nil"/>
              <w:bottom w:val="nil"/>
              <w:right w:val="nil"/>
            </w:tcBorders>
            <w:shd w:val="clear" w:color="000000" w:fill="FFFFFF"/>
            <w:vAlign w:val="center"/>
            <w:hideMark/>
          </w:tcPr>
          <w:p w14:paraId="039DBEF3"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489</w:t>
            </w:r>
          </w:p>
        </w:tc>
        <w:tc>
          <w:tcPr>
            <w:tcW w:w="1056" w:type="dxa"/>
            <w:tcBorders>
              <w:top w:val="nil"/>
              <w:left w:val="nil"/>
              <w:bottom w:val="nil"/>
              <w:right w:val="nil"/>
            </w:tcBorders>
            <w:shd w:val="clear" w:color="000000" w:fill="FFFFFF"/>
            <w:vAlign w:val="center"/>
            <w:hideMark/>
          </w:tcPr>
          <w:p w14:paraId="55B33450"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494.66</w:t>
            </w:r>
          </w:p>
        </w:tc>
      </w:tr>
      <w:tr w:rsidR="009A4BEC" w:rsidRPr="00463D82" w14:paraId="461CC0E3" w14:textId="77777777" w:rsidTr="00463D82">
        <w:trPr>
          <w:trHeight w:val="300"/>
        </w:trPr>
        <w:tc>
          <w:tcPr>
            <w:tcW w:w="2268" w:type="dxa"/>
            <w:tcBorders>
              <w:top w:val="nil"/>
              <w:left w:val="nil"/>
              <w:bottom w:val="nil"/>
              <w:right w:val="nil"/>
            </w:tcBorders>
            <w:shd w:val="clear" w:color="000000" w:fill="4B9B04"/>
            <w:vAlign w:val="center"/>
            <w:hideMark/>
          </w:tcPr>
          <w:p w14:paraId="05A98640" w14:textId="77777777" w:rsidR="009A4BEC" w:rsidRPr="00463D82" w:rsidRDefault="009A4BEC" w:rsidP="000E771B">
            <w:pPr>
              <w:spacing w:before="60" w:after="60" w:line="288" w:lineRule="auto"/>
              <w:rPr>
                <w:rFonts w:asciiTheme="majorHAnsi" w:eastAsia="Times New Roman" w:hAnsiTheme="majorHAnsi" w:cstheme="majorHAnsi"/>
                <w:b/>
                <w:bCs/>
                <w:color w:val="FFFFFF"/>
                <w:sz w:val="24"/>
                <w:szCs w:val="24"/>
                <w:lang w:val="en-US" w:eastAsia="en-US"/>
              </w:rPr>
            </w:pPr>
            <w:r w:rsidRPr="00463D82">
              <w:rPr>
                <w:rFonts w:asciiTheme="majorHAnsi" w:eastAsia="Times New Roman" w:hAnsiTheme="majorHAnsi" w:cstheme="majorHAnsi"/>
                <w:b/>
                <w:bCs/>
                <w:color w:val="FFFFFF"/>
                <w:sz w:val="24"/>
                <w:szCs w:val="24"/>
                <w:lang w:val="en-US" w:eastAsia="en-US"/>
              </w:rPr>
              <w:t>Cargo Rice 5%</w:t>
            </w:r>
          </w:p>
        </w:tc>
        <w:tc>
          <w:tcPr>
            <w:tcW w:w="1056" w:type="dxa"/>
            <w:tcBorders>
              <w:top w:val="nil"/>
              <w:left w:val="nil"/>
              <w:bottom w:val="nil"/>
              <w:right w:val="nil"/>
            </w:tcBorders>
            <w:shd w:val="clear" w:color="000000" w:fill="FFFFFF"/>
            <w:vAlign w:val="center"/>
            <w:hideMark/>
          </w:tcPr>
          <w:p w14:paraId="538FF32E"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431.5</w:t>
            </w:r>
          </w:p>
        </w:tc>
        <w:tc>
          <w:tcPr>
            <w:tcW w:w="1056" w:type="dxa"/>
            <w:tcBorders>
              <w:top w:val="nil"/>
              <w:left w:val="nil"/>
              <w:bottom w:val="nil"/>
              <w:right w:val="nil"/>
            </w:tcBorders>
            <w:shd w:val="clear" w:color="000000" w:fill="FFFFFF"/>
            <w:vAlign w:val="center"/>
            <w:hideMark/>
          </w:tcPr>
          <w:p w14:paraId="547112D0"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430.8</w:t>
            </w:r>
          </w:p>
        </w:tc>
        <w:tc>
          <w:tcPr>
            <w:tcW w:w="1056" w:type="dxa"/>
            <w:tcBorders>
              <w:top w:val="nil"/>
              <w:left w:val="nil"/>
              <w:bottom w:val="nil"/>
              <w:right w:val="nil"/>
            </w:tcBorders>
            <w:shd w:val="clear" w:color="000000" w:fill="FFFFFF"/>
            <w:vAlign w:val="center"/>
            <w:hideMark/>
          </w:tcPr>
          <w:p w14:paraId="10EB8D02"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474.5</w:t>
            </w:r>
          </w:p>
        </w:tc>
        <w:tc>
          <w:tcPr>
            <w:tcW w:w="1056" w:type="dxa"/>
            <w:tcBorders>
              <w:top w:val="nil"/>
              <w:left w:val="nil"/>
              <w:bottom w:val="nil"/>
              <w:right w:val="nil"/>
            </w:tcBorders>
            <w:shd w:val="clear" w:color="000000" w:fill="FFFFFF"/>
            <w:vAlign w:val="center"/>
            <w:hideMark/>
          </w:tcPr>
          <w:p w14:paraId="378D383B"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545.2</w:t>
            </w:r>
          </w:p>
        </w:tc>
        <w:tc>
          <w:tcPr>
            <w:tcW w:w="1056" w:type="dxa"/>
            <w:tcBorders>
              <w:top w:val="nil"/>
              <w:left w:val="nil"/>
              <w:bottom w:val="nil"/>
              <w:right w:val="nil"/>
            </w:tcBorders>
            <w:shd w:val="clear" w:color="000000" w:fill="FFFFFF"/>
            <w:vAlign w:val="center"/>
            <w:hideMark/>
          </w:tcPr>
          <w:p w14:paraId="3FB2F33E"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490.8</w:t>
            </w:r>
          </w:p>
        </w:tc>
        <w:tc>
          <w:tcPr>
            <w:tcW w:w="1056" w:type="dxa"/>
            <w:tcBorders>
              <w:top w:val="nil"/>
              <w:left w:val="nil"/>
              <w:bottom w:val="nil"/>
              <w:right w:val="nil"/>
            </w:tcBorders>
            <w:shd w:val="clear" w:color="000000" w:fill="FFFFFF"/>
            <w:vAlign w:val="center"/>
            <w:hideMark/>
          </w:tcPr>
          <w:p w14:paraId="4F2A7A1F"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500.5</w:t>
            </w:r>
          </w:p>
        </w:tc>
        <w:tc>
          <w:tcPr>
            <w:tcW w:w="1056" w:type="dxa"/>
            <w:tcBorders>
              <w:top w:val="nil"/>
              <w:left w:val="nil"/>
              <w:bottom w:val="nil"/>
              <w:right w:val="nil"/>
            </w:tcBorders>
            <w:shd w:val="clear" w:color="000000" w:fill="FFFFFF"/>
            <w:vAlign w:val="center"/>
            <w:hideMark/>
          </w:tcPr>
          <w:p w14:paraId="2B9BE6FB"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460.75</w:t>
            </w:r>
          </w:p>
        </w:tc>
        <w:tc>
          <w:tcPr>
            <w:tcW w:w="1056" w:type="dxa"/>
            <w:tcBorders>
              <w:top w:val="nil"/>
              <w:left w:val="nil"/>
              <w:bottom w:val="nil"/>
              <w:right w:val="nil"/>
            </w:tcBorders>
            <w:shd w:val="clear" w:color="000000" w:fill="FFFFFF"/>
            <w:vAlign w:val="center"/>
            <w:hideMark/>
          </w:tcPr>
          <w:p w14:paraId="16F8FE5B"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485.25</w:t>
            </w:r>
          </w:p>
        </w:tc>
        <w:tc>
          <w:tcPr>
            <w:tcW w:w="1056" w:type="dxa"/>
            <w:tcBorders>
              <w:top w:val="nil"/>
              <w:left w:val="nil"/>
              <w:bottom w:val="nil"/>
              <w:right w:val="nil"/>
            </w:tcBorders>
            <w:shd w:val="clear" w:color="000000" w:fill="FFFFFF"/>
            <w:vAlign w:val="center"/>
            <w:hideMark/>
          </w:tcPr>
          <w:p w14:paraId="6942B45C"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487.2</w:t>
            </w:r>
          </w:p>
        </w:tc>
        <w:tc>
          <w:tcPr>
            <w:tcW w:w="1056" w:type="dxa"/>
            <w:tcBorders>
              <w:top w:val="nil"/>
              <w:left w:val="nil"/>
              <w:bottom w:val="nil"/>
              <w:right w:val="nil"/>
            </w:tcBorders>
            <w:shd w:val="clear" w:color="000000" w:fill="FFFFFF"/>
            <w:vAlign w:val="center"/>
            <w:hideMark/>
          </w:tcPr>
          <w:p w14:paraId="3F0E1C51"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451</w:t>
            </w:r>
          </w:p>
        </w:tc>
        <w:tc>
          <w:tcPr>
            <w:tcW w:w="1056" w:type="dxa"/>
            <w:tcBorders>
              <w:top w:val="nil"/>
              <w:left w:val="nil"/>
              <w:bottom w:val="nil"/>
              <w:right w:val="nil"/>
            </w:tcBorders>
            <w:shd w:val="clear" w:color="000000" w:fill="FFFFFF"/>
            <w:vAlign w:val="center"/>
            <w:hideMark/>
          </w:tcPr>
          <w:p w14:paraId="1B6122AC"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468.75</w:t>
            </w:r>
          </w:p>
        </w:tc>
        <w:tc>
          <w:tcPr>
            <w:tcW w:w="1056" w:type="dxa"/>
            <w:tcBorders>
              <w:top w:val="nil"/>
              <w:left w:val="nil"/>
              <w:bottom w:val="nil"/>
              <w:right w:val="nil"/>
            </w:tcBorders>
            <w:shd w:val="clear" w:color="000000" w:fill="FFFFFF"/>
            <w:vAlign w:val="center"/>
            <w:hideMark/>
          </w:tcPr>
          <w:p w14:paraId="787BF2C1"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475.1</w:t>
            </w:r>
          </w:p>
        </w:tc>
      </w:tr>
      <w:tr w:rsidR="009A4BEC" w:rsidRPr="00463D82" w14:paraId="583FA236" w14:textId="77777777" w:rsidTr="00463D82">
        <w:trPr>
          <w:trHeight w:val="480"/>
        </w:trPr>
        <w:tc>
          <w:tcPr>
            <w:tcW w:w="2268" w:type="dxa"/>
            <w:tcBorders>
              <w:top w:val="nil"/>
              <w:left w:val="nil"/>
              <w:bottom w:val="nil"/>
              <w:right w:val="nil"/>
            </w:tcBorders>
            <w:shd w:val="clear" w:color="000000" w:fill="4B9B04"/>
            <w:vAlign w:val="center"/>
            <w:hideMark/>
          </w:tcPr>
          <w:p w14:paraId="58209829" w14:textId="77777777" w:rsidR="009A4BEC" w:rsidRPr="00463D82" w:rsidRDefault="009A4BEC" w:rsidP="000E771B">
            <w:pPr>
              <w:spacing w:before="60" w:after="60" w:line="288" w:lineRule="auto"/>
              <w:rPr>
                <w:rFonts w:asciiTheme="majorHAnsi" w:eastAsia="Times New Roman" w:hAnsiTheme="majorHAnsi" w:cstheme="majorHAnsi"/>
                <w:b/>
                <w:bCs/>
                <w:color w:val="FFFFFF"/>
                <w:sz w:val="24"/>
                <w:szCs w:val="24"/>
                <w:lang w:val="en-US" w:eastAsia="en-US"/>
              </w:rPr>
            </w:pPr>
            <w:r w:rsidRPr="00463D82">
              <w:rPr>
                <w:rFonts w:asciiTheme="majorHAnsi" w:eastAsia="Times New Roman" w:hAnsiTheme="majorHAnsi" w:cstheme="majorHAnsi"/>
                <w:b/>
                <w:bCs/>
                <w:color w:val="FFFFFF"/>
                <w:sz w:val="24"/>
                <w:szCs w:val="24"/>
                <w:lang w:val="en-US" w:eastAsia="en-US"/>
              </w:rPr>
              <w:t>Gạo đồ 100% Premium Quality</w:t>
            </w:r>
          </w:p>
        </w:tc>
        <w:tc>
          <w:tcPr>
            <w:tcW w:w="1056" w:type="dxa"/>
            <w:tcBorders>
              <w:top w:val="nil"/>
              <w:left w:val="nil"/>
              <w:bottom w:val="nil"/>
              <w:right w:val="nil"/>
            </w:tcBorders>
            <w:shd w:val="clear" w:color="000000" w:fill="FFFFFF"/>
            <w:vAlign w:val="center"/>
            <w:hideMark/>
          </w:tcPr>
          <w:p w14:paraId="757A329C"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458</w:t>
            </w:r>
          </w:p>
        </w:tc>
        <w:tc>
          <w:tcPr>
            <w:tcW w:w="1056" w:type="dxa"/>
            <w:tcBorders>
              <w:top w:val="nil"/>
              <w:left w:val="nil"/>
              <w:bottom w:val="nil"/>
              <w:right w:val="nil"/>
            </w:tcBorders>
            <w:shd w:val="clear" w:color="000000" w:fill="FFFFFF"/>
            <w:vAlign w:val="center"/>
            <w:hideMark/>
          </w:tcPr>
          <w:p w14:paraId="6BF48314"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457.3</w:t>
            </w:r>
          </w:p>
        </w:tc>
        <w:tc>
          <w:tcPr>
            <w:tcW w:w="1056" w:type="dxa"/>
            <w:tcBorders>
              <w:top w:val="nil"/>
              <w:left w:val="nil"/>
              <w:bottom w:val="nil"/>
              <w:right w:val="nil"/>
            </w:tcBorders>
            <w:shd w:val="clear" w:color="000000" w:fill="FFFFFF"/>
            <w:vAlign w:val="center"/>
            <w:hideMark/>
          </w:tcPr>
          <w:p w14:paraId="1E559293"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507.3</w:t>
            </w:r>
          </w:p>
        </w:tc>
        <w:tc>
          <w:tcPr>
            <w:tcW w:w="1056" w:type="dxa"/>
            <w:tcBorders>
              <w:top w:val="nil"/>
              <w:left w:val="nil"/>
              <w:bottom w:val="nil"/>
              <w:right w:val="nil"/>
            </w:tcBorders>
            <w:shd w:val="clear" w:color="000000" w:fill="FFFFFF"/>
            <w:vAlign w:val="center"/>
            <w:hideMark/>
          </w:tcPr>
          <w:p w14:paraId="53E4D211"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570.6</w:t>
            </w:r>
          </w:p>
        </w:tc>
        <w:tc>
          <w:tcPr>
            <w:tcW w:w="1056" w:type="dxa"/>
            <w:tcBorders>
              <w:top w:val="nil"/>
              <w:left w:val="nil"/>
              <w:bottom w:val="nil"/>
              <w:right w:val="nil"/>
            </w:tcBorders>
            <w:shd w:val="clear" w:color="000000" w:fill="FFFFFF"/>
            <w:vAlign w:val="center"/>
            <w:hideMark/>
          </w:tcPr>
          <w:p w14:paraId="0C5BA6A7"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534.3</w:t>
            </w:r>
          </w:p>
        </w:tc>
        <w:tc>
          <w:tcPr>
            <w:tcW w:w="1056" w:type="dxa"/>
            <w:tcBorders>
              <w:top w:val="nil"/>
              <w:left w:val="nil"/>
              <w:bottom w:val="nil"/>
              <w:right w:val="nil"/>
            </w:tcBorders>
            <w:shd w:val="clear" w:color="000000" w:fill="FFFFFF"/>
            <w:vAlign w:val="center"/>
            <w:hideMark/>
          </w:tcPr>
          <w:p w14:paraId="33150B4B"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544.3</w:t>
            </w:r>
          </w:p>
        </w:tc>
        <w:tc>
          <w:tcPr>
            <w:tcW w:w="1056" w:type="dxa"/>
            <w:tcBorders>
              <w:top w:val="nil"/>
              <w:left w:val="nil"/>
              <w:bottom w:val="nil"/>
              <w:right w:val="nil"/>
            </w:tcBorders>
            <w:shd w:val="clear" w:color="000000" w:fill="FFFFFF"/>
            <w:vAlign w:val="center"/>
            <w:hideMark/>
          </w:tcPr>
          <w:p w14:paraId="495EFFAE"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506.75</w:t>
            </w:r>
          </w:p>
        </w:tc>
        <w:tc>
          <w:tcPr>
            <w:tcW w:w="1056" w:type="dxa"/>
            <w:tcBorders>
              <w:top w:val="nil"/>
              <w:left w:val="nil"/>
              <w:bottom w:val="nil"/>
              <w:right w:val="nil"/>
            </w:tcBorders>
            <w:shd w:val="clear" w:color="000000" w:fill="FFFFFF"/>
            <w:vAlign w:val="center"/>
            <w:hideMark/>
          </w:tcPr>
          <w:p w14:paraId="5C83A255"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517.75</w:t>
            </w:r>
          </w:p>
        </w:tc>
        <w:tc>
          <w:tcPr>
            <w:tcW w:w="1056" w:type="dxa"/>
            <w:tcBorders>
              <w:top w:val="nil"/>
              <w:left w:val="nil"/>
              <w:bottom w:val="nil"/>
              <w:right w:val="nil"/>
            </w:tcBorders>
            <w:shd w:val="clear" w:color="000000" w:fill="FFFFFF"/>
            <w:vAlign w:val="center"/>
            <w:hideMark/>
          </w:tcPr>
          <w:p w14:paraId="40F774D7"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522.2</w:t>
            </w:r>
          </w:p>
        </w:tc>
        <w:tc>
          <w:tcPr>
            <w:tcW w:w="1056" w:type="dxa"/>
            <w:tcBorders>
              <w:top w:val="nil"/>
              <w:left w:val="nil"/>
              <w:bottom w:val="nil"/>
              <w:right w:val="nil"/>
            </w:tcBorders>
            <w:shd w:val="clear" w:color="000000" w:fill="FFFFFF"/>
            <w:vAlign w:val="center"/>
            <w:hideMark/>
          </w:tcPr>
          <w:p w14:paraId="704A2D66"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487.25</w:t>
            </w:r>
          </w:p>
        </w:tc>
        <w:tc>
          <w:tcPr>
            <w:tcW w:w="1056" w:type="dxa"/>
            <w:tcBorders>
              <w:top w:val="nil"/>
              <w:left w:val="nil"/>
              <w:bottom w:val="nil"/>
              <w:right w:val="nil"/>
            </w:tcBorders>
            <w:shd w:val="clear" w:color="000000" w:fill="FFFFFF"/>
            <w:vAlign w:val="center"/>
            <w:hideMark/>
          </w:tcPr>
          <w:p w14:paraId="68BCA554"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499.5</w:t>
            </w:r>
          </w:p>
        </w:tc>
        <w:tc>
          <w:tcPr>
            <w:tcW w:w="1056" w:type="dxa"/>
            <w:tcBorders>
              <w:top w:val="nil"/>
              <w:left w:val="nil"/>
              <w:bottom w:val="nil"/>
              <w:right w:val="nil"/>
            </w:tcBorders>
            <w:shd w:val="clear" w:color="000000" w:fill="FFFFFF"/>
            <w:vAlign w:val="center"/>
            <w:hideMark/>
          </w:tcPr>
          <w:p w14:paraId="281F6A59"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509.55</w:t>
            </w:r>
          </w:p>
        </w:tc>
      </w:tr>
      <w:tr w:rsidR="009A4BEC" w:rsidRPr="00463D82" w14:paraId="66855986" w14:textId="77777777" w:rsidTr="00463D82">
        <w:trPr>
          <w:trHeight w:val="300"/>
        </w:trPr>
        <w:tc>
          <w:tcPr>
            <w:tcW w:w="2268" w:type="dxa"/>
            <w:tcBorders>
              <w:top w:val="nil"/>
              <w:left w:val="nil"/>
              <w:bottom w:val="nil"/>
              <w:right w:val="nil"/>
            </w:tcBorders>
            <w:shd w:val="clear" w:color="000000" w:fill="4B9B04"/>
            <w:vAlign w:val="center"/>
            <w:hideMark/>
          </w:tcPr>
          <w:p w14:paraId="1C3ECF35" w14:textId="77777777" w:rsidR="009A4BEC" w:rsidRPr="00463D82" w:rsidRDefault="009A4BEC" w:rsidP="000E771B">
            <w:pPr>
              <w:spacing w:before="60" w:after="60" w:line="288" w:lineRule="auto"/>
              <w:rPr>
                <w:rFonts w:asciiTheme="majorHAnsi" w:eastAsia="Times New Roman" w:hAnsiTheme="majorHAnsi" w:cstheme="majorHAnsi"/>
                <w:b/>
                <w:bCs/>
                <w:color w:val="FFFFFF"/>
                <w:sz w:val="24"/>
                <w:szCs w:val="24"/>
                <w:lang w:val="en-US" w:eastAsia="en-US"/>
              </w:rPr>
            </w:pPr>
            <w:r w:rsidRPr="00463D82">
              <w:rPr>
                <w:rFonts w:asciiTheme="majorHAnsi" w:eastAsia="Times New Roman" w:hAnsiTheme="majorHAnsi" w:cstheme="majorHAnsi"/>
                <w:b/>
                <w:bCs/>
                <w:color w:val="FFFFFF"/>
                <w:sz w:val="24"/>
                <w:szCs w:val="24"/>
                <w:lang w:val="en-US" w:eastAsia="en-US"/>
              </w:rPr>
              <w:t>Gạo đồ 100%</w:t>
            </w:r>
          </w:p>
        </w:tc>
        <w:tc>
          <w:tcPr>
            <w:tcW w:w="1056" w:type="dxa"/>
            <w:tcBorders>
              <w:top w:val="nil"/>
              <w:left w:val="nil"/>
              <w:bottom w:val="nil"/>
              <w:right w:val="nil"/>
            </w:tcBorders>
            <w:shd w:val="clear" w:color="000000" w:fill="FFFFFF"/>
            <w:vAlign w:val="center"/>
            <w:hideMark/>
          </w:tcPr>
          <w:p w14:paraId="309FD2B6"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450.8</w:t>
            </w:r>
          </w:p>
        </w:tc>
        <w:tc>
          <w:tcPr>
            <w:tcW w:w="1056" w:type="dxa"/>
            <w:tcBorders>
              <w:top w:val="nil"/>
              <w:left w:val="nil"/>
              <w:bottom w:val="nil"/>
              <w:right w:val="nil"/>
            </w:tcBorders>
            <w:shd w:val="clear" w:color="000000" w:fill="FFFFFF"/>
            <w:vAlign w:val="center"/>
            <w:hideMark/>
          </w:tcPr>
          <w:p w14:paraId="7E635B44"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450.3</w:t>
            </w:r>
          </w:p>
        </w:tc>
        <w:tc>
          <w:tcPr>
            <w:tcW w:w="1056" w:type="dxa"/>
            <w:tcBorders>
              <w:top w:val="nil"/>
              <w:left w:val="nil"/>
              <w:bottom w:val="nil"/>
              <w:right w:val="nil"/>
            </w:tcBorders>
            <w:shd w:val="clear" w:color="000000" w:fill="FFFFFF"/>
            <w:vAlign w:val="center"/>
            <w:hideMark/>
          </w:tcPr>
          <w:p w14:paraId="44B14706"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501.3</w:t>
            </w:r>
          </w:p>
        </w:tc>
        <w:tc>
          <w:tcPr>
            <w:tcW w:w="1056" w:type="dxa"/>
            <w:tcBorders>
              <w:top w:val="nil"/>
              <w:left w:val="nil"/>
              <w:bottom w:val="nil"/>
              <w:right w:val="nil"/>
            </w:tcBorders>
            <w:shd w:val="clear" w:color="000000" w:fill="FFFFFF"/>
            <w:vAlign w:val="center"/>
            <w:hideMark/>
          </w:tcPr>
          <w:p w14:paraId="5FFE8CD1"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564.2</w:t>
            </w:r>
          </w:p>
        </w:tc>
        <w:tc>
          <w:tcPr>
            <w:tcW w:w="1056" w:type="dxa"/>
            <w:tcBorders>
              <w:top w:val="nil"/>
              <w:left w:val="nil"/>
              <w:bottom w:val="nil"/>
              <w:right w:val="nil"/>
            </w:tcBorders>
            <w:shd w:val="clear" w:color="000000" w:fill="FFFFFF"/>
            <w:vAlign w:val="center"/>
            <w:hideMark/>
          </w:tcPr>
          <w:p w14:paraId="436D0D62"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528.3</w:t>
            </w:r>
          </w:p>
        </w:tc>
        <w:tc>
          <w:tcPr>
            <w:tcW w:w="1056" w:type="dxa"/>
            <w:tcBorders>
              <w:top w:val="nil"/>
              <w:left w:val="nil"/>
              <w:bottom w:val="nil"/>
              <w:right w:val="nil"/>
            </w:tcBorders>
            <w:shd w:val="clear" w:color="000000" w:fill="FFFFFF"/>
            <w:vAlign w:val="center"/>
            <w:hideMark/>
          </w:tcPr>
          <w:p w14:paraId="49A7522D"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537.8</w:t>
            </w:r>
          </w:p>
        </w:tc>
        <w:tc>
          <w:tcPr>
            <w:tcW w:w="1056" w:type="dxa"/>
            <w:tcBorders>
              <w:top w:val="nil"/>
              <w:left w:val="nil"/>
              <w:bottom w:val="nil"/>
              <w:right w:val="nil"/>
            </w:tcBorders>
            <w:shd w:val="clear" w:color="000000" w:fill="FFFFFF"/>
            <w:vAlign w:val="center"/>
            <w:hideMark/>
          </w:tcPr>
          <w:p w14:paraId="33085F91"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372.5</w:t>
            </w:r>
          </w:p>
        </w:tc>
        <w:tc>
          <w:tcPr>
            <w:tcW w:w="1056" w:type="dxa"/>
            <w:tcBorders>
              <w:top w:val="nil"/>
              <w:left w:val="nil"/>
              <w:bottom w:val="nil"/>
              <w:right w:val="nil"/>
            </w:tcBorders>
            <w:shd w:val="clear" w:color="000000" w:fill="FFFFFF"/>
            <w:vAlign w:val="center"/>
            <w:hideMark/>
          </w:tcPr>
          <w:p w14:paraId="634701A2"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511.25</w:t>
            </w:r>
          </w:p>
        </w:tc>
        <w:tc>
          <w:tcPr>
            <w:tcW w:w="1056" w:type="dxa"/>
            <w:tcBorders>
              <w:top w:val="nil"/>
              <w:left w:val="nil"/>
              <w:bottom w:val="nil"/>
              <w:right w:val="nil"/>
            </w:tcBorders>
            <w:shd w:val="clear" w:color="000000" w:fill="FFFFFF"/>
            <w:vAlign w:val="center"/>
            <w:hideMark/>
          </w:tcPr>
          <w:p w14:paraId="36169A64"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515.6</w:t>
            </w:r>
          </w:p>
        </w:tc>
        <w:tc>
          <w:tcPr>
            <w:tcW w:w="1056" w:type="dxa"/>
            <w:tcBorders>
              <w:top w:val="nil"/>
              <w:left w:val="nil"/>
              <w:bottom w:val="nil"/>
              <w:right w:val="nil"/>
            </w:tcBorders>
            <w:shd w:val="clear" w:color="000000" w:fill="FFFFFF"/>
            <w:vAlign w:val="center"/>
            <w:hideMark/>
          </w:tcPr>
          <w:p w14:paraId="1C2DAF71"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480.75</w:t>
            </w:r>
          </w:p>
        </w:tc>
        <w:tc>
          <w:tcPr>
            <w:tcW w:w="1056" w:type="dxa"/>
            <w:tcBorders>
              <w:top w:val="nil"/>
              <w:left w:val="nil"/>
              <w:bottom w:val="nil"/>
              <w:right w:val="nil"/>
            </w:tcBorders>
            <w:shd w:val="clear" w:color="000000" w:fill="FFFFFF"/>
            <w:vAlign w:val="center"/>
            <w:hideMark/>
          </w:tcPr>
          <w:p w14:paraId="1FB055F9"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493</w:t>
            </w:r>
          </w:p>
        </w:tc>
        <w:tc>
          <w:tcPr>
            <w:tcW w:w="1056" w:type="dxa"/>
            <w:tcBorders>
              <w:top w:val="nil"/>
              <w:left w:val="nil"/>
              <w:bottom w:val="nil"/>
              <w:right w:val="nil"/>
            </w:tcBorders>
            <w:shd w:val="clear" w:color="000000" w:fill="FFFFFF"/>
            <w:vAlign w:val="center"/>
            <w:hideMark/>
          </w:tcPr>
          <w:p w14:paraId="4ADEF5B7"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491.41</w:t>
            </w:r>
          </w:p>
        </w:tc>
      </w:tr>
      <w:tr w:rsidR="009A4BEC" w:rsidRPr="00463D82" w14:paraId="41DDCBAF" w14:textId="77777777" w:rsidTr="00463D82">
        <w:trPr>
          <w:trHeight w:val="480"/>
        </w:trPr>
        <w:tc>
          <w:tcPr>
            <w:tcW w:w="2268" w:type="dxa"/>
            <w:tcBorders>
              <w:top w:val="nil"/>
              <w:left w:val="nil"/>
              <w:bottom w:val="nil"/>
              <w:right w:val="nil"/>
            </w:tcBorders>
            <w:shd w:val="clear" w:color="000000" w:fill="4B9B04"/>
            <w:vAlign w:val="center"/>
            <w:hideMark/>
          </w:tcPr>
          <w:p w14:paraId="24C86709" w14:textId="77777777" w:rsidR="009A4BEC" w:rsidRPr="00463D82" w:rsidRDefault="009A4BEC" w:rsidP="000E771B">
            <w:pPr>
              <w:spacing w:before="60" w:after="60" w:line="288" w:lineRule="auto"/>
              <w:rPr>
                <w:rFonts w:asciiTheme="majorHAnsi" w:eastAsia="Times New Roman" w:hAnsiTheme="majorHAnsi" w:cstheme="majorHAnsi"/>
                <w:b/>
                <w:bCs/>
                <w:color w:val="FFFFFF"/>
                <w:sz w:val="24"/>
                <w:szCs w:val="24"/>
                <w:lang w:val="en-US" w:eastAsia="en-US"/>
              </w:rPr>
            </w:pPr>
            <w:r w:rsidRPr="00463D82">
              <w:rPr>
                <w:rFonts w:asciiTheme="majorHAnsi" w:eastAsia="Times New Roman" w:hAnsiTheme="majorHAnsi" w:cstheme="majorHAnsi"/>
                <w:b/>
                <w:bCs/>
                <w:color w:val="FFFFFF"/>
                <w:sz w:val="24"/>
                <w:szCs w:val="24"/>
                <w:lang w:val="en-US" w:eastAsia="en-US"/>
              </w:rPr>
              <w:t>Gạo đồ 5%</w:t>
            </w:r>
          </w:p>
        </w:tc>
        <w:tc>
          <w:tcPr>
            <w:tcW w:w="1056" w:type="dxa"/>
            <w:tcBorders>
              <w:top w:val="nil"/>
              <w:left w:val="nil"/>
              <w:bottom w:val="nil"/>
              <w:right w:val="nil"/>
            </w:tcBorders>
            <w:shd w:val="clear" w:color="000000" w:fill="FFFFFF"/>
            <w:vAlign w:val="center"/>
            <w:hideMark/>
          </w:tcPr>
          <w:p w14:paraId="372599B0"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447.5</w:t>
            </w:r>
          </w:p>
        </w:tc>
        <w:tc>
          <w:tcPr>
            <w:tcW w:w="1056" w:type="dxa"/>
            <w:tcBorders>
              <w:top w:val="nil"/>
              <w:left w:val="nil"/>
              <w:bottom w:val="nil"/>
              <w:right w:val="nil"/>
            </w:tcBorders>
            <w:shd w:val="clear" w:color="000000" w:fill="FFFFFF"/>
            <w:vAlign w:val="center"/>
            <w:hideMark/>
          </w:tcPr>
          <w:p w14:paraId="3885D17A"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446.5</w:t>
            </w:r>
          </w:p>
        </w:tc>
        <w:tc>
          <w:tcPr>
            <w:tcW w:w="1056" w:type="dxa"/>
            <w:tcBorders>
              <w:top w:val="nil"/>
              <w:left w:val="nil"/>
              <w:bottom w:val="nil"/>
              <w:right w:val="nil"/>
            </w:tcBorders>
            <w:shd w:val="clear" w:color="000000" w:fill="FFFFFF"/>
            <w:vAlign w:val="center"/>
            <w:hideMark/>
          </w:tcPr>
          <w:p w14:paraId="00C1F550"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498.3</w:t>
            </w:r>
          </w:p>
        </w:tc>
        <w:tc>
          <w:tcPr>
            <w:tcW w:w="1056" w:type="dxa"/>
            <w:tcBorders>
              <w:top w:val="nil"/>
              <w:left w:val="nil"/>
              <w:bottom w:val="nil"/>
              <w:right w:val="nil"/>
            </w:tcBorders>
            <w:shd w:val="clear" w:color="000000" w:fill="FFFFFF"/>
            <w:vAlign w:val="center"/>
            <w:hideMark/>
          </w:tcPr>
          <w:p w14:paraId="2BECB62F"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561</w:t>
            </w:r>
          </w:p>
        </w:tc>
        <w:tc>
          <w:tcPr>
            <w:tcW w:w="1056" w:type="dxa"/>
            <w:tcBorders>
              <w:top w:val="nil"/>
              <w:left w:val="nil"/>
              <w:bottom w:val="nil"/>
              <w:right w:val="nil"/>
            </w:tcBorders>
            <w:shd w:val="clear" w:color="000000" w:fill="FFFFFF"/>
            <w:vAlign w:val="center"/>
            <w:hideMark/>
          </w:tcPr>
          <w:p w14:paraId="331604CA"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524.8</w:t>
            </w:r>
          </w:p>
        </w:tc>
        <w:tc>
          <w:tcPr>
            <w:tcW w:w="1056" w:type="dxa"/>
            <w:tcBorders>
              <w:top w:val="nil"/>
              <w:left w:val="nil"/>
              <w:bottom w:val="nil"/>
              <w:right w:val="nil"/>
            </w:tcBorders>
            <w:shd w:val="clear" w:color="000000" w:fill="FFFFFF"/>
            <w:vAlign w:val="center"/>
            <w:hideMark/>
          </w:tcPr>
          <w:p w14:paraId="6EC284F2"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534.5</w:t>
            </w:r>
          </w:p>
        </w:tc>
        <w:tc>
          <w:tcPr>
            <w:tcW w:w="1056" w:type="dxa"/>
            <w:tcBorders>
              <w:top w:val="nil"/>
              <w:left w:val="nil"/>
              <w:bottom w:val="nil"/>
              <w:right w:val="nil"/>
            </w:tcBorders>
            <w:shd w:val="clear" w:color="000000" w:fill="FFFFFF"/>
            <w:vAlign w:val="center"/>
            <w:hideMark/>
          </w:tcPr>
          <w:p w14:paraId="37732C04"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497</w:t>
            </w:r>
          </w:p>
        </w:tc>
        <w:tc>
          <w:tcPr>
            <w:tcW w:w="1056" w:type="dxa"/>
            <w:tcBorders>
              <w:top w:val="nil"/>
              <w:left w:val="nil"/>
              <w:bottom w:val="nil"/>
              <w:right w:val="nil"/>
            </w:tcBorders>
            <w:shd w:val="clear" w:color="000000" w:fill="FFFFFF"/>
            <w:vAlign w:val="center"/>
            <w:hideMark/>
          </w:tcPr>
          <w:p w14:paraId="586C6D7E"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507.75</w:t>
            </w:r>
          </w:p>
        </w:tc>
        <w:tc>
          <w:tcPr>
            <w:tcW w:w="1056" w:type="dxa"/>
            <w:tcBorders>
              <w:top w:val="nil"/>
              <w:left w:val="nil"/>
              <w:bottom w:val="nil"/>
              <w:right w:val="nil"/>
            </w:tcBorders>
            <w:shd w:val="clear" w:color="000000" w:fill="FFFFFF"/>
            <w:vAlign w:val="center"/>
            <w:hideMark/>
          </w:tcPr>
          <w:p w14:paraId="52B16505"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512.4</w:t>
            </w:r>
          </w:p>
        </w:tc>
        <w:tc>
          <w:tcPr>
            <w:tcW w:w="1056" w:type="dxa"/>
            <w:tcBorders>
              <w:top w:val="nil"/>
              <w:left w:val="nil"/>
              <w:bottom w:val="nil"/>
              <w:right w:val="nil"/>
            </w:tcBorders>
            <w:shd w:val="clear" w:color="000000" w:fill="FFFFFF"/>
            <w:vAlign w:val="center"/>
            <w:hideMark/>
          </w:tcPr>
          <w:p w14:paraId="7A7D6062"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477.25</w:t>
            </w:r>
          </w:p>
        </w:tc>
        <w:tc>
          <w:tcPr>
            <w:tcW w:w="1056" w:type="dxa"/>
            <w:tcBorders>
              <w:top w:val="nil"/>
              <w:left w:val="nil"/>
              <w:bottom w:val="nil"/>
              <w:right w:val="nil"/>
            </w:tcBorders>
            <w:shd w:val="clear" w:color="000000" w:fill="FFFFFF"/>
            <w:vAlign w:val="center"/>
            <w:hideMark/>
          </w:tcPr>
          <w:p w14:paraId="36E77B33"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489.5</w:t>
            </w:r>
          </w:p>
        </w:tc>
        <w:tc>
          <w:tcPr>
            <w:tcW w:w="1056" w:type="dxa"/>
            <w:tcBorders>
              <w:top w:val="nil"/>
              <w:left w:val="nil"/>
              <w:bottom w:val="nil"/>
              <w:right w:val="nil"/>
            </w:tcBorders>
            <w:shd w:val="clear" w:color="000000" w:fill="FFFFFF"/>
            <w:vAlign w:val="center"/>
            <w:hideMark/>
          </w:tcPr>
          <w:p w14:paraId="696E2712"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499.67</w:t>
            </w:r>
          </w:p>
        </w:tc>
      </w:tr>
      <w:tr w:rsidR="009A4BEC" w:rsidRPr="00463D82" w14:paraId="65BF04BA" w14:textId="77777777" w:rsidTr="00463D82">
        <w:trPr>
          <w:trHeight w:val="300"/>
        </w:trPr>
        <w:tc>
          <w:tcPr>
            <w:tcW w:w="2268" w:type="dxa"/>
            <w:tcBorders>
              <w:top w:val="nil"/>
              <w:left w:val="nil"/>
              <w:bottom w:val="nil"/>
              <w:right w:val="nil"/>
            </w:tcBorders>
            <w:shd w:val="clear" w:color="000000" w:fill="4B9B04"/>
            <w:vAlign w:val="center"/>
            <w:hideMark/>
          </w:tcPr>
          <w:p w14:paraId="74DBD2DC" w14:textId="77777777" w:rsidR="009A4BEC" w:rsidRPr="00463D82" w:rsidRDefault="009A4BEC" w:rsidP="000E771B">
            <w:pPr>
              <w:spacing w:before="60" w:after="60" w:line="288" w:lineRule="auto"/>
              <w:rPr>
                <w:rFonts w:asciiTheme="majorHAnsi" w:eastAsia="Times New Roman" w:hAnsiTheme="majorHAnsi" w:cstheme="majorHAnsi"/>
                <w:b/>
                <w:bCs/>
                <w:color w:val="FFFFFF"/>
                <w:sz w:val="24"/>
                <w:szCs w:val="24"/>
                <w:lang w:val="en-US" w:eastAsia="en-US"/>
              </w:rPr>
            </w:pPr>
            <w:r w:rsidRPr="00463D82">
              <w:rPr>
                <w:rFonts w:asciiTheme="majorHAnsi" w:eastAsia="Times New Roman" w:hAnsiTheme="majorHAnsi" w:cstheme="majorHAnsi"/>
                <w:b/>
                <w:bCs/>
                <w:color w:val="FFFFFF"/>
                <w:sz w:val="24"/>
                <w:szCs w:val="24"/>
                <w:lang w:val="en-US" w:eastAsia="en-US"/>
              </w:rPr>
              <w:t>Gạo đồ 10%</w:t>
            </w:r>
          </w:p>
        </w:tc>
        <w:tc>
          <w:tcPr>
            <w:tcW w:w="1056" w:type="dxa"/>
            <w:tcBorders>
              <w:top w:val="nil"/>
              <w:left w:val="nil"/>
              <w:bottom w:val="nil"/>
              <w:right w:val="nil"/>
            </w:tcBorders>
            <w:shd w:val="clear" w:color="000000" w:fill="FFFFFF"/>
            <w:vAlign w:val="center"/>
            <w:hideMark/>
          </w:tcPr>
          <w:p w14:paraId="30353D68"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444</w:t>
            </w:r>
          </w:p>
        </w:tc>
        <w:tc>
          <w:tcPr>
            <w:tcW w:w="1056" w:type="dxa"/>
            <w:tcBorders>
              <w:top w:val="nil"/>
              <w:left w:val="nil"/>
              <w:bottom w:val="nil"/>
              <w:right w:val="nil"/>
            </w:tcBorders>
            <w:shd w:val="clear" w:color="000000" w:fill="FFFFFF"/>
            <w:vAlign w:val="center"/>
            <w:hideMark/>
          </w:tcPr>
          <w:p w14:paraId="05817F73"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443.5</w:t>
            </w:r>
          </w:p>
        </w:tc>
        <w:tc>
          <w:tcPr>
            <w:tcW w:w="1056" w:type="dxa"/>
            <w:tcBorders>
              <w:top w:val="nil"/>
              <w:left w:val="nil"/>
              <w:bottom w:val="nil"/>
              <w:right w:val="nil"/>
            </w:tcBorders>
            <w:shd w:val="clear" w:color="000000" w:fill="FFFFFF"/>
            <w:vAlign w:val="center"/>
            <w:hideMark/>
          </w:tcPr>
          <w:p w14:paraId="540308E3"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495.3</w:t>
            </w:r>
          </w:p>
        </w:tc>
        <w:tc>
          <w:tcPr>
            <w:tcW w:w="1056" w:type="dxa"/>
            <w:tcBorders>
              <w:top w:val="nil"/>
              <w:left w:val="nil"/>
              <w:bottom w:val="nil"/>
              <w:right w:val="nil"/>
            </w:tcBorders>
            <w:shd w:val="clear" w:color="000000" w:fill="FFFFFF"/>
            <w:vAlign w:val="center"/>
            <w:hideMark/>
          </w:tcPr>
          <w:p w14:paraId="1378C974"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557.8</w:t>
            </w:r>
          </w:p>
        </w:tc>
        <w:tc>
          <w:tcPr>
            <w:tcW w:w="1056" w:type="dxa"/>
            <w:tcBorders>
              <w:top w:val="nil"/>
              <w:left w:val="nil"/>
              <w:bottom w:val="nil"/>
              <w:right w:val="nil"/>
            </w:tcBorders>
            <w:shd w:val="clear" w:color="000000" w:fill="FFFFFF"/>
            <w:vAlign w:val="center"/>
            <w:hideMark/>
          </w:tcPr>
          <w:p w14:paraId="1BD52A94"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521.8</w:t>
            </w:r>
          </w:p>
        </w:tc>
        <w:tc>
          <w:tcPr>
            <w:tcW w:w="1056" w:type="dxa"/>
            <w:tcBorders>
              <w:top w:val="nil"/>
              <w:left w:val="nil"/>
              <w:bottom w:val="nil"/>
              <w:right w:val="nil"/>
            </w:tcBorders>
            <w:shd w:val="clear" w:color="000000" w:fill="FFFFFF"/>
            <w:vAlign w:val="center"/>
            <w:hideMark/>
          </w:tcPr>
          <w:p w14:paraId="5BCF3586"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531.5</w:t>
            </w:r>
          </w:p>
        </w:tc>
        <w:tc>
          <w:tcPr>
            <w:tcW w:w="1056" w:type="dxa"/>
            <w:tcBorders>
              <w:top w:val="nil"/>
              <w:left w:val="nil"/>
              <w:bottom w:val="nil"/>
              <w:right w:val="nil"/>
            </w:tcBorders>
            <w:shd w:val="clear" w:color="000000" w:fill="FFFFFF"/>
            <w:vAlign w:val="center"/>
            <w:hideMark/>
          </w:tcPr>
          <w:p w14:paraId="374533A4"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494</w:t>
            </w:r>
          </w:p>
        </w:tc>
        <w:tc>
          <w:tcPr>
            <w:tcW w:w="1056" w:type="dxa"/>
            <w:tcBorders>
              <w:top w:val="nil"/>
              <w:left w:val="nil"/>
              <w:bottom w:val="nil"/>
              <w:right w:val="nil"/>
            </w:tcBorders>
            <w:shd w:val="clear" w:color="000000" w:fill="FFFFFF"/>
            <w:vAlign w:val="center"/>
            <w:hideMark/>
          </w:tcPr>
          <w:p w14:paraId="74DAEBDF"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504.75</w:t>
            </w:r>
          </w:p>
        </w:tc>
        <w:tc>
          <w:tcPr>
            <w:tcW w:w="1056" w:type="dxa"/>
            <w:tcBorders>
              <w:top w:val="nil"/>
              <w:left w:val="nil"/>
              <w:bottom w:val="nil"/>
              <w:right w:val="nil"/>
            </w:tcBorders>
            <w:shd w:val="clear" w:color="000000" w:fill="FFFFFF"/>
            <w:vAlign w:val="center"/>
            <w:hideMark/>
          </w:tcPr>
          <w:p w14:paraId="0D97CD4A"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509.2</w:t>
            </w:r>
          </w:p>
        </w:tc>
        <w:tc>
          <w:tcPr>
            <w:tcW w:w="1056" w:type="dxa"/>
            <w:tcBorders>
              <w:top w:val="nil"/>
              <w:left w:val="nil"/>
              <w:bottom w:val="nil"/>
              <w:right w:val="nil"/>
            </w:tcBorders>
            <w:shd w:val="clear" w:color="000000" w:fill="FFFFFF"/>
            <w:vAlign w:val="center"/>
            <w:hideMark/>
          </w:tcPr>
          <w:p w14:paraId="13AB4C5A"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474.25</w:t>
            </w:r>
          </w:p>
        </w:tc>
        <w:tc>
          <w:tcPr>
            <w:tcW w:w="1056" w:type="dxa"/>
            <w:tcBorders>
              <w:top w:val="nil"/>
              <w:left w:val="nil"/>
              <w:bottom w:val="nil"/>
              <w:right w:val="nil"/>
            </w:tcBorders>
            <w:shd w:val="clear" w:color="000000" w:fill="FFFFFF"/>
            <w:vAlign w:val="center"/>
            <w:hideMark/>
          </w:tcPr>
          <w:p w14:paraId="2D9CE293"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486.5</w:t>
            </w:r>
          </w:p>
        </w:tc>
        <w:tc>
          <w:tcPr>
            <w:tcW w:w="1056" w:type="dxa"/>
            <w:tcBorders>
              <w:top w:val="nil"/>
              <w:left w:val="nil"/>
              <w:bottom w:val="nil"/>
              <w:right w:val="nil"/>
            </w:tcBorders>
            <w:shd w:val="clear" w:color="000000" w:fill="FFFFFF"/>
            <w:vAlign w:val="center"/>
            <w:hideMark/>
          </w:tcPr>
          <w:p w14:paraId="76ACFEFC"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496.59</w:t>
            </w:r>
          </w:p>
        </w:tc>
      </w:tr>
      <w:tr w:rsidR="009A4BEC" w:rsidRPr="00463D82" w14:paraId="37899A0C" w14:textId="77777777" w:rsidTr="00463D82">
        <w:trPr>
          <w:trHeight w:val="300"/>
        </w:trPr>
        <w:tc>
          <w:tcPr>
            <w:tcW w:w="2268" w:type="dxa"/>
            <w:tcBorders>
              <w:top w:val="nil"/>
              <w:left w:val="nil"/>
              <w:bottom w:val="nil"/>
              <w:right w:val="nil"/>
            </w:tcBorders>
            <w:shd w:val="clear" w:color="000000" w:fill="4B9B04"/>
            <w:vAlign w:val="center"/>
            <w:hideMark/>
          </w:tcPr>
          <w:p w14:paraId="6C254516" w14:textId="77777777" w:rsidR="009A4BEC" w:rsidRPr="00463D82" w:rsidRDefault="009A4BEC" w:rsidP="000E771B">
            <w:pPr>
              <w:spacing w:before="60" w:after="60" w:line="288" w:lineRule="auto"/>
              <w:rPr>
                <w:rFonts w:asciiTheme="majorHAnsi" w:eastAsia="Times New Roman" w:hAnsiTheme="majorHAnsi" w:cstheme="majorHAnsi"/>
                <w:b/>
                <w:bCs/>
                <w:color w:val="FFFFFF"/>
                <w:sz w:val="24"/>
                <w:szCs w:val="24"/>
                <w:lang w:val="en-US" w:eastAsia="en-US"/>
              </w:rPr>
            </w:pPr>
            <w:r w:rsidRPr="00463D82">
              <w:rPr>
                <w:rFonts w:asciiTheme="majorHAnsi" w:eastAsia="Times New Roman" w:hAnsiTheme="majorHAnsi" w:cstheme="majorHAnsi"/>
                <w:b/>
                <w:bCs/>
                <w:color w:val="FFFFFF"/>
                <w:sz w:val="24"/>
                <w:szCs w:val="24"/>
                <w:lang w:val="en-US" w:eastAsia="en-US"/>
              </w:rPr>
              <w:t>Gạo đồ 15%</w:t>
            </w:r>
          </w:p>
        </w:tc>
        <w:tc>
          <w:tcPr>
            <w:tcW w:w="1056" w:type="dxa"/>
            <w:tcBorders>
              <w:top w:val="nil"/>
              <w:left w:val="nil"/>
              <w:bottom w:val="nil"/>
              <w:right w:val="nil"/>
            </w:tcBorders>
            <w:shd w:val="clear" w:color="000000" w:fill="FFFFFF"/>
            <w:vAlign w:val="center"/>
            <w:hideMark/>
          </w:tcPr>
          <w:p w14:paraId="6CD83DF2"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440.5</w:t>
            </w:r>
          </w:p>
        </w:tc>
        <w:tc>
          <w:tcPr>
            <w:tcW w:w="1056" w:type="dxa"/>
            <w:tcBorders>
              <w:top w:val="nil"/>
              <w:left w:val="nil"/>
              <w:bottom w:val="nil"/>
              <w:right w:val="nil"/>
            </w:tcBorders>
            <w:shd w:val="clear" w:color="000000" w:fill="FFFFFF"/>
            <w:vAlign w:val="center"/>
            <w:hideMark/>
          </w:tcPr>
          <w:p w14:paraId="3ECD6EEA"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440.3</w:t>
            </w:r>
          </w:p>
        </w:tc>
        <w:tc>
          <w:tcPr>
            <w:tcW w:w="1056" w:type="dxa"/>
            <w:tcBorders>
              <w:top w:val="nil"/>
              <w:left w:val="nil"/>
              <w:bottom w:val="nil"/>
              <w:right w:val="nil"/>
            </w:tcBorders>
            <w:shd w:val="clear" w:color="000000" w:fill="FFFFFF"/>
            <w:vAlign w:val="center"/>
            <w:hideMark/>
          </w:tcPr>
          <w:p w14:paraId="6A24E68A"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491.8</w:t>
            </w:r>
          </w:p>
        </w:tc>
        <w:tc>
          <w:tcPr>
            <w:tcW w:w="1056" w:type="dxa"/>
            <w:tcBorders>
              <w:top w:val="nil"/>
              <w:left w:val="nil"/>
              <w:bottom w:val="nil"/>
              <w:right w:val="nil"/>
            </w:tcBorders>
            <w:shd w:val="clear" w:color="000000" w:fill="FFFFFF"/>
            <w:vAlign w:val="center"/>
            <w:hideMark/>
          </w:tcPr>
          <w:p w14:paraId="24AD2CAD"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554.6</w:t>
            </w:r>
          </w:p>
        </w:tc>
        <w:tc>
          <w:tcPr>
            <w:tcW w:w="1056" w:type="dxa"/>
            <w:tcBorders>
              <w:top w:val="nil"/>
              <w:left w:val="nil"/>
              <w:bottom w:val="nil"/>
              <w:right w:val="nil"/>
            </w:tcBorders>
            <w:shd w:val="clear" w:color="000000" w:fill="FFFFFF"/>
            <w:vAlign w:val="center"/>
            <w:hideMark/>
          </w:tcPr>
          <w:p w14:paraId="2297BBF2"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518.8</w:t>
            </w:r>
          </w:p>
        </w:tc>
        <w:tc>
          <w:tcPr>
            <w:tcW w:w="1056" w:type="dxa"/>
            <w:tcBorders>
              <w:top w:val="nil"/>
              <w:left w:val="nil"/>
              <w:bottom w:val="nil"/>
              <w:right w:val="nil"/>
            </w:tcBorders>
            <w:shd w:val="clear" w:color="000000" w:fill="FFFFFF"/>
            <w:vAlign w:val="center"/>
            <w:hideMark/>
          </w:tcPr>
          <w:p w14:paraId="3211F740"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528</w:t>
            </w:r>
          </w:p>
        </w:tc>
        <w:tc>
          <w:tcPr>
            <w:tcW w:w="1056" w:type="dxa"/>
            <w:tcBorders>
              <w:top w:val="nil"/>
              <w:left w:val="nil"/>
              <w:bottom w:val="nil"/>
              <w:right w:val="nil"/>
            </w:tcBorders>
            <w:shd w:val="clear" w:color="000000" w:fill="FFFFFF"/>
            <w:vAlign w:val="center"/>
            <w:hideMark/>
          </w:tcPr>
          <w:p w14:paraId="76471EE6"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490.75</w:t>
            </w:r>
          </w:p>
        </w:tc>
        <w:tc>
          <w:tcPr>
            <w:tcW w:w="1056" w:type="dxa"/>
            <w:tcBorders>
              <w:top w:val="nil"/>
              <w:left w:val="nil"/>
              <w:bottom w:val="nil"/>
              <w:right w:val="nil"/>
            </w:tcBorders>
            <w:shd w:val="clear" w:color="000000" w:fill="FFFFFF"/>
            <w:vAlign w:val="center"/>
            <w:hideMark/>
          </w:tcPr>
          <w:p w14:paraId="217956CA"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501.25</w:t>
            </w:r>
          </w:p>
        </w:tc>
        <w:tc>
          <w:tcPr>
            <w:tcW w:w="1056" w:type="dxa"/>
            <w:tcBorders>
              <w:top w:val="nil"/>
              <w:left w:val="nil"/>
              <w:bottom w:val="nil"/>
              <w:right w:val="nil"/>
            </w:tcBorders>
            <w:shd w:val="clear" w:color="000000" w:fill="FFFFFF"/>
            <w:vAlign w:val="center"/>
            <w:hideMark/>
          </w:tcPr>
          <w:p w14:paraId="47035953"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506</w:t>
            </w:r>
          </w:p>
        </w:tc>
        <w:tc>
          <w:tcPr>
            <w:tcW w:w="1056" w:type="dxa"/>
            <w:tcBorders>
              <w:top w:val="nil"/>
              <w:left w:val="nil"/>
              <w:bottom w:val="nil"/>
              <w:right w:val="nil"/>
            </w:tcBorders>
            <w:shd w:val="clear" w:color="000000" w:fill="FFFFFF"/>
            <w:vAlign w:val="center"/>
            <w:hideMark/>
          </w:tcPr>
          <w:p w14:paraId="6686AC1A"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471.25</w:t>
            </w:r>
          </w:p>
        </w:tc>
        <w:tc>
          <w:tcPr>
            <w:tcW w:w="1056" w:type="dxa"/>
            <w:tcBorders>
              <w:top w:val="nil"/>
              <w:left w:val="nil"/>
              <w:bottom w:val="nil"/>
              <w:right w:val="nil"/>
            </w:tcBorders>
            <w:shd w:val="clear" w:color="000000" w:fill="FFFFFF"/>
            <w:vAlign w:val="center"/>
            <w:hideMark/>
          </w:tcPr>
          <w:p w14:paraId="57855150"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483.25</w:t>
            </w:r>
          </w:p>
        </w:tc>
        <w:tc>
          <w:tcPr>
            <w:tcW w:w="1056" w:type="dxa"/>
            <w:tcBorders>
              <w:top w:val="nil"/>
              <w:left w:val="nil"/>
              <w:bottom w:val="nil"/>
              <w:right w:val="nil"/>
            </w:tcBorders>
            <w:shd w:val="clear" w:color="000000" w:fill="FFFFFF"/>
            <w:vAlign w:val="center"/>
            <w:hideMark/>
          </w:tcPr>
          <w:p w14:paraId="308D4B2C"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493.3</w:t>
            </w:r>
          </w:p>
        </w:tc>
      </w:tr>
      <w:tr w:rsidR="009A4BEC" w:rsidRPr="00463D82" w14:paraId="4EE6E283" w14:textId="77777777" w:rsidTr="00912353">
        <w:trPr>
          <w:trHeight w:val="300"/>
        </w:trPr>
        <w:tc>
          <w:tcPr>
            <w:tcW w:w="2268" w:type="dxa"/>
            <w:tcBorders>
              <w:top w:val="nil"/>
              <w:left w:val="nil"/>
              <w:right w:val="nil"/>
            </w:tcBorders>
            <w:shd w:val="clear" w:color="000000" w:fill="4B9B04"/>
            <w:vAlign w:val="center"/>
            <w:hideMark/>
          </w:tcPr>
          <w:p w14:paraId="34E787A4" w14:textId="77777777" w:rsidR="009A4BEC" w:rsidRPr="00463D82" w:rsidRDefault="009A4BEC" w:rsidP="000E771B">
            <w:pPr>
              <w:spacing w:before="60" w:after="60" w:line="288" w:lineRule="auto"/>
              <w:rPr>
                <w:rFonts w:asciiTheme="majorHAnsi" w:eastAsia="Times New Roman" w:hAnsiTheme="majorHAnsi" w:cstheme="majorHAnsi"/>
                <w:b/>
                <w:bCs/>
                <w:color w:val="FFFFFF"/>
                <w:sz w:val="24"/>
                <w:szCs w:val="24"/>
                <w:lang w:val="en-US" w:eastAsia="en-US"/>
              </w:rPr>
            </w:pPr>
            <w:r w:rsidRPr="00463D82">
              <w:rPr>
                <w:rFonts w:asciiTheme="majorHAnsi" w:eastAsia="Times New Roman" w:hAnsiTheme="majorHAnsi" w:cstheme="majorHAnsi"/>
                <w:b/>
                <w:bCs/>
                <w:color w:val="FFFFFF"/>
                <w:sz w:val="24"/>
                <w:szCs w:val="24"/>
                <w:lang w:val="en-US" w:eastAsia="en-US"/>
              </w:rPr>
              <w:t>Gạo đồ 25%</w:t>
            </w:r>
          </w:p>
        </w:tc>
        <w:tc>
          <w:tcPr>
            <w:tcW w:w="1056" w:type="dxa"/>
            <w:tcBorders>
              <w:top w:val="nil"/>
              <w:left w:val="nil"/>
              <w:right w:val="nil"/>
            </w:tcBorders>
            <w:shd w:val="clear" w:color="000000" w:fill="FFFFFF"/>
            <w:vAlign w:val="center"/>
            <w:hideMark/>
          </w:tcPr>
          <w:p w14:paraId="314B6AC8"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434</w:t>
            </w:r>
          </w:p>
        </w:tc>
        <w:tc>
          <w:tcPr>
            <w:tcW w:w="1056" w:type="dxa"/>
            <w:tcBorders>
              <w:top w:val="nil"/>
              <w:left w:val="nil"/>
              <w:right w:val="nil"/>
            </w:tcBorders>
            <w:shd w:val="clear" w:color="000000" w:fill="FFFFFF"/>
            <w:vAlign w:val="center"/>
            <w:hideMark/>
          </w:tcPr>
          <w:p w14:paraId="354C4A15"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433.8</w:t>
            </w:r>
          </w:p>
        </w:tc>
        <w:tc>
          <w:tcPr>
            <w:tcW w:w="1056" w:type="dxa"/>
            <w:tcBorders>
              <w:top w:val="nil"/>
              <w:left w:val="nil"/>
              <w:right w:val="nil"/>
            </w:tcBorders>
            <w:shd w:val="clear" w:color="000000" w:fill="FFFFFF"/>
            <w:vAlign w:val="center"/>
            <w:hideMark/>
          </w:tcPr>
          <w:p w14:paraId="4AC2CFC9"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485.5</w:t>
            </w:r>
          </w:p>
        </w:tc>
        <w:tc>
          <w:tcPr>
            <w:tcW w:w="1056" w:type="dxa"/>
            <w:tcBorders>
              <w:top w:val="nil"/>
              <w:left w:val="nil"/>
              <w:right w:val="nil"/>
            </w:tcBorders>
            <w:shd w:val="clear" w:color="000000" w:fill="FFFFFF"/>
            <w:vAlign w:val="center"/>
            <w:hideMark/>
          </w:tcPr>
          <w:p w14:paraId="2EAA28CA"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548.4</w:t>
            </w:r>
          </w:p>
        </w:tc>
        <w:tc>
          <w:tcPr>
            <w:tcW w:w="1056" w:type="dxa"/>
            <w:tcBorders>
              <w:top w:val="nil"/>
              <w:left w:val="nil"/>
              <w:right w:val="nil"/>
            </w:tcBorders>
            <w:shd w:val="clear" w:color="000000" w:fill="FFFFFF"/>
            <w:vAlign w:val="center"/>
            <w:hideMark/>
          </w:tcPr>
          <w:p w14:paraId="50EB8DE5"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512.3</w:t>
            </w:r>
          </w:p>
        </w:tc>
        <w:tc>
          <w:tcPr>
            <w:tcW w:w="1056" w:type="dxa"/>
            <w:tcBorders>
              <w:top w:val="nil"/>
              <w:left w:val="nil"/>
              <w:right w:val="nil"/>
            </w:tcBorders>
            <w:shd w:val="clear" w:color="000000" w:fill="FFFFFF"/>
            <w:vAlign w:val="center"/>
            <w:hideMark/>
          </w:tcPr>
          <w:p w14:paraId="77AF7317"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521.5</w:t>
            </w:r>
          </w:p>
        </w:tc>
        <w:tc>
          <w:tcPr>
            <w:tcW w:w="1056" w:type="dxa"/>
            <w:tcBorders>
              <w:top w:val="nil"/>
              <w:left w:val="nil"/>
              <w:right w:val="nil"/>
            </w:tcBorders>
            <w:shd w:val="clear" w:color="000000" w:fill="FFFFFF"/>
            <w:vAlign w:val="center"/>
            <w:hideMark/>
          </w:tcPr>
          <w:p w14:paraId="20DF1E96"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484</w:t>
            </w:r>
          </w:p>
        </w:tc>
        <w:tc>
          <w:tcPr>
            <w:tcW w:w="1056" w:type="dxa"/>
            <w:tcBorders>
              <w:top w:val="nil"/>
              <w:left w:val="nil"/>
              <w:right w:val="nil"/>
            </w:tcBorders>
            <w:shd w:val="clear" w:color="000000" w:fill="FFFFFF"/>
            <w:vAlign w:val="center"/>
            <w:hideMark/>
          </w:tcPr>
          <w:p w14:paraId="2AA52341"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494.75</w:t>
            </w:r>
          </w:p>
        </w:tc>
        <w:tc>
          <w:tcPr>
            <w:tcW w:w="1056" w:type="dxa"/>
            <w:tcBorders>
              <w:top w:val="nil"/>
              <w:left w:val="nil"/>
              <w:right w:val="nil"/>
            </w:tcBorders>
            <w:shd w:val="clear" w:color="000000" w:fill="FFFFFF"/>
            <w:vAlign w:val="center"/>
            <w:hideMark/>
          </w:tcPr>
          <w:p w14:paraId="1C464863"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499.4</w:t>
            </w:r>
          </w:p>
        </w:tc>
        <w:tc>
          <w:tcPr>
            <w:tcW w:w="1056" w:type="dxa"/>
            <w:tcBorders>
              <w:top w:val="nil"/>
              <w:left w:val="nil"/>
              <w:right w:val="nil"/>
            </w:tcBorders>
            <w:shd w:val="clear" w:color="000000" w:fill="FFFFFF"/>
            <w:vAlign w:val="center"/>
            <w:hideMark/>
          </w:tcPr>
          <w:p w14:paraId="4F53B44A"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464</w:t>
            </w:r>
          </w:p>
        </w:tc>
        <w:tc>
          <w:tcPr>
            <w:tcW w:w="1056" w:type="dxa"/>
            <w:tcBorders>
              <w:top w:val="nil"/>
              <w:left w:val="nil"/>
              <w:right w:val="nil"/>
            </w:tcBorders>
            <w:shd w:val="clear" w:color="000000" w:fill="FFFFFF"/>
            <w:vAlign w:val="center"/>
            <w:hideMark/>
          </w:tcPr>
          <w:p w14:paraId="593848CF"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476.5</w:t>
            </w:r>
          </w:p>
        </w:tc>
        <w:tc>
          <w:tcPr>
            <w:tcW w:w="1056" w:type="dxa"/>
            <w:tcBorders>
              <w:top w:val="nil"/>
              <w:left w:val="nil"/>
              <w:right w:val="nil"/>
            </w:tcBorders>
            <w:shd w:val="clear" w:color="000000" w:fill="FFFFFF"/>
            <w:vAlign w:val="center"/>
            <w:hideMark/>
          </w:tcPr>
          <w:p w14:paraId="5F4E0371"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486.73</w:t>
            </w:r>
          </w:p>
        </w:tc>
      </w:tr>
      <w:tr w:rsidR="009A4BEC" w:rsidRPr="00463D82" w14:paraId="752E9DA0" w14:textId="77777777" w:rsidTr="00912353">
        <w:trPr>
          <w:trHeight w:val="300"/>
        </w:trPr>
        <w:tc>
          <w:tcPr>
            <w:tcW w:w="2268" w:type="dxa"/>
            <w:tcBorders>
              <w:top w:val="nil"/>
              <w:left w:val="nil"/>
              <w:bottom w:val="single" w:sz="4" w:space="0" w:color="auto"/>
              <w:right w:val="nil"/>
            </w:tcBorders>
            <w:shd w:val="clear" w:color="000000" w:fill="4B9B04"/>
            <w:vAlign w:val="center"/>
            <w:hideMark/>
          </w:tcPr>
          <w:p w14:paraId="0A8C9AFA" w14:textId="77777777" w:rsidR="009A4BEC" w:rsidRPr="00463D82" w:rsidRDefault="009A4BEC" w:rsidP="000E771B">
            <w:pPr>
              <w:spacing w:before="60" w:after="60" w:line="288" w:lineRule="auto"/>
              <w:rPr>
                <w:rFonts w:asciiTheme="majorHAnsi" w:eastAsia="Times New Roman" w:hAnsiTheme="majorHAnsi" w:cstheme="majorHAnsi"/>
                <w:b/>
                <w:bCs/>
                <w:color w:val="FFFFFF"/>
                <w:sz w:val="24"/>
                <w:szCs w:val="24"/>
                <w:lang w:val="en-US" w:eastAsia="en-US"/>
              </w:rPr>
            </w:pPr>
            <w:r w:rsidRPr="00463D82">
              <w:rPr>
                <w:rFonts w:asciiTheme="majorHAnsi" w:eastAsia="Times New Roman" w:hAnsiTheme="majorHAnsi" w:cstheme="majorHAnsi"/>
                <w:b/>
                <w:bCs/>
                <w:color w:val="FFFFFF"/>
                <w:sz w:val="24"/>
                <w:szCs w:val="24"/>
                <w:lang w:val="en-US" w:eastAsia="en-US"/>
              </w:rPr>
              <w:t>Gạo đồ A.1</w:t>
            </w:r>
          </w:p>
        </w:tc>
        <w:tc>
          <w:tcPr>
            <w:tcW w:w="1056" w:type="dxa"/>
            <w:tcBorders>
              <w:top w:val="nil"/>
              <w:left w:val="nil"/>
              <w:bottom w:val="single" w:sz="4" w:space="0" w:color="auto"/>
              <w:right w:val="nil"/>
            </w:tcBorders>
            <w:shd w:val="clear" w:color="000000" w:fill="FFFFFF"/>
            <w:vAlign w:val="center"/>
            <w:hideMark/>
          </w:tcPr>
          <w:p w14:paraId="4F222510"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357.5</w:t>
            </w:r>
          </w:p>
        </w:tc>
        <w:tc>
          <w:tcPr>
            <w:tcW w:w="1056" w:type="dxa"/>
            <w:tcBorders>
              <w:top w:val="nil"/>
              <w:left w:val="nil"/>
              <w:bottom w:val="single" w:sz="4" w:space="0" w:color="auto"/>
              <w:right w:val="nil"/>
            </w:tcBorders>
            <w:shd w:val="clear" w:color="000000" w:fill="FFFFFF"/>
            <w:vAlign w:val="center"/>
            <w:hideMark/>
          </w:tcPr>
          <w:p w14:paraId="6BF4B226"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355.3</w:t>
            </w:r>
          </w:p>
        </w:tc>
        <w:tc>
          <w:tcPr>
            <w:tcW w:w="1056" w:type="dxa"/>
            <w:tcBorders>
              <w:top w:val="nil"/>
              <w:left w:val="nil"/>
              <w:bottom w:val="single" w:sz="4" w:space="0" w:color="auto"/>
              <w:right w:val="nil"/>
            </w:tcBorders>
            <w:shd w:val="clear" w:color="000000" w:fill="FFFFFF"/>
            <w:vAlign w:val="center"/>
            <w:hideMark/>
          </w:tcPr>
          <w:p w14:paraId="256345C1"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356</w:t>
            </w:r>
          </w:p>
        </w:tc>
        <w:tc>
          <w:tcPr>
            <w:tcW w:w="1056" w:type="dxa"/>
            <w:tcBorders>
              <w:top w:val="nil"/>
              <w:left w:val="nil"/>
              <w:bottom w:val="single" w:sz="4" w:space="0" w:color="auto"/>
              <w:right w:val="nil"/>
            </w:tcBorders>
            <w:shd w:val="clear" w:color="000000" w:fill="FFFFFF"/>
            <w:vAlign w:val="center"/>
            <w:hideMark/>
          </w:tcPr>
          <w:p w14:paraId="6C77D0F5"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405.2</w:t>
            </w:r>
          </w:p>
        </w:tc>
        <w:tc>
          <w:tcPr>
            <w:tcW w:w="1056" w:type="dxa"/>
            <w:tcBorders>
              <w:top w:val="nil"/>
              <w:left w:val="nil"/>
              <w:bottom w:val="single" w:sz="4" w:space="0" w:color="auto"/>
              <w:right w:val="nil"/>
            </w:tcBorders>
            <w:shd w:val="clear" w:color="000000" w:fill="FFFFFF"/>
            <w:vAlign w:val="center"/>
            <w:hideMark/>
          </w:tcPr>
          <w:p w14:paraId="4B982AA8"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418.8</w:t>
            </w:r>
          </w:p>
        </w:tc>
        <w:tc>
          <w:tcPr>
            <w:tcW w:w="1056" w:type="dxa"/>
            <w:tcBorders>
              <w:top w:val="nil"/>
              <w:left w:val="nil"/>
              <w:bottom w:val="single" w:sz="4" w:space="0" w:color="auto"/>
              <w:right w:val="nil"/>
            </w:tcBorders>
            <w:shd w:val="clear" w:color="000000" w:fill="FFFFFF"/>
            <w:vAlign w:val="center"/>
            <w:hideMark/>
          </w:tcPr>
          <w:p w14:paraId="27A95F5A"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430.3</w:t>
            </w:r>
          </w:p>
        </w:tc>
        <w:tc>
          <w:tcPr>
            <w:tcW w:w="1056" w:type="dxa"/>
            <w:tcBorders>
              <w:top w:val="nil"/>
              <w:left w:val="nil"/>
              <w:bottom w:val="single" w:sz="4" w:space="0" w:color="auto"/>
              <w:right w:val="nil"/>
            </w:tcBorders>
            <w:shd w:val="clear" w:color="000000" w:fill="FFFFFF"/>
            <w:vAlign w:val="center"/>
            <w:hideMark/>
          </w:tcPr>
          <w:p w14:paraId="27BBBDE3"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428.5</w:t>
            </w:r>
          </w:p>
        </w:tc>
        <w:tc>
          <w:tcPr>
            <w:tcW w:w="1056" w:type="dxa"/>
            <w:tcBorders>
              <w:top w:val="nil"/>
              <w:left w:val="nil"/>
              <w:bottom w:val="single" w:sz="4" w:space="0" w:color="auto"/>
              <w:right w:val="nil"/>
            </w:tcBorders>
            <w:shd w:val="clear" w:color="000000" w:fill="FFFFFF"/>
            <w:vAlign w:val="center"/>
            <w:hideMark/>
          </w:tcPr>
          <w:p w14:paraId="68707E29"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430.75</w:t>
            </w:r>
          </w:p>
        </w:tc>
        <w:tc>
          <w:tcPr>
            <w:tcW w:w="1056" w:type="dxa"/>
            <w:tcBorders>
              <w:top w:val="nil"/>
              <w:left w:val="nil"/>
              <w:bottom w:val="single" w:sz="4" w:space="0" w:color="auto"/>
              <w:right w:val="nil"/>
            </w:tcBorders>
            <w:shd w:val="clear" w:color="000000" w:fill="FFFFFF"/>
            <w:vAlign w:val="center"/>
            <w:hideMark/>
          </w:tcPr>
          <w:p w14:paraId="3EA4DCC9"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428</w:t>
            </w:r>
          </w:p>
        </w:tc>
        <w:tc>
          <w:tcPr>
            <w:tcW w:w="1056" w:type="dxa"/>
            <w:tcBorders>
              <w:top w:val="nil"/>
              <w:left w:val="nil"/>
              <w:bottom w:val="single" w:sz="4" w:space="0" w:color="auto"/>
              <w:right w:val="nil"/>
            </w:tcBorders>
            <w:shd w:val="clear" w:color="000000" w:fill="FFFFFF"/>
            <w:vAlign w:val="center"/>
            <w:hideMark/>
          </w:tcPr>
          <w:p w14:paraId="55B6E874"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429.75</w:t>
            </w:r>
          </w:p>
        </w:tc>
        <w:tc>
          <w:tcPr>
            <w:tcW w:w="1056" w:type="dxa"/>
            <w:tcBorders>
              <w:top w:val="nil"/>
              <w:left w:val="nil"/>
              <w:bottom w:val="single" w:sz="4" w:space="0" w:color="auto"/>
              <w:right w:val="nil"/>
            </w:tcBorders>
            <w:shd w:val="clear" w:color="000000" w:fill="FFFFFF"/>
            <w:vAlign w:val="center"/>
            <w:hideMark/>
          </w:tcPr>
          <w:p w14:paraId="65009762"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440.75</w:t>
            </w:r>
          </w:p>
        </w:tc>
        <w:tc>
          <w:tcPr>
            <w:tcW w:w="1056" w:type="dxa"/>
            <w:tcBorders>
              <w:top w:val="nil"/>
              <w:left w:val="nil"/>
              <w:bottom w:val="single" w:sz="4" w:space="0" w:color="auto"/>
              <w:right w:val="nil"/>
            </w:tcBorders>
            <w:shd w:val="clear" w:color="000000" w:fill="FFFFFF"/>
            <w:vAlign w:val="center"/>
            <w:hideMark/>
          </w:tcPr>
          <w:p w14:paraId="62BC845C" w14:textId="77777777" w:rsidR="009A4BEC" w:rsidRPr="00463D82" w:rsidRDefault="009A4BEC" w:rsidP="000E771B">
            <w:pPr>
              <w:spacing w:before="60" w:after="60" w:line="288" w:lineRule="auto"/>
              <w:jc w:val="right"/>
              <w:rPr>
                <w:rFonts w:asciiTheme="majorHAnsi" w:eastAsia="Times New Roman" w:hAnsiTheme="majorHAnsi" w:cstheme="majorHAnsi"/>
                <w:color w:val="000000"/>
                <w:sz w:val="24"/>
                <w:szCs w:val="24"/>
                <w:lang w:val="en-US" w:eastAsia="en-US"/>
              </w:rPr>
            </w:pPr>
            <w:r w:rsidRPr="00463D82">
              <w:rPr>
                <w:rFonts w:asciiTheme="majorHAnsi" w:eastAsia="Times New Roman" w:hAnsiTheme="majorHAnsi" w:cstheme="majorHAnsi"/>
                <w:color w:val="000000"/>
                <w:sz w:val="24"/>
                <w:szCs w:val="24"/>
                <w:lang w:val="en-US" w:eastAsia="en-US"/>
              </w:rPr>
              <w:t>407.34</w:t>
            </w:r>
          </w:p>
        </w:tc>
      </w:tr>
    </w:tbl>
    <w:p w14:paraId="5FE7928E" w14:textId="77777777" w:rsidR="00B67346" w:rsidRPr="00463D82" w:rsidRDefault="00B67346" w:rsidP="00CF1083">
      <w:pPr>
        <w:spacing w:before="240" w:after="240" w:line="276" w:lineRule="auto"/>
        <w:jc w:val="right"/>
        <w:rPr>
          <w:rFonts w:asciiTheme="majorHAnsi" w:hAnsiTheme="majorHAnsi" w:cstheme="majorHAnsi"/>
          <w:i/>
          <w:iCs/>
          <w:sz w:val="28"/>
          <w:szCs w:val="28"/>
        </w:rPr>
      </w:pPr>
      <w:r w:rsidRPr="00463D82">
        <w:rPr>
          <w:rFonts w:asciiTheme="majorHAnsi" w:hAnsiTheme="majorHAnsi" w:cstheme="majorHAnsi"/>
          <w:i/>
          <w:iCs/>
          <w:sz w:val="28"/>
          <w:szCs w:val="28"/>
        </w:rPr>
        <w:t>Nguồn: Hiệp hội Xuất khẩu gạo Thái Lan</w:t>
      </w:r>
    </w:p>
    <w:p w14:paraId="2125A3FB" w14:textId="77777777" w:rsidR="001C17B2" w:rsidRPr="00463D82" w:rsidRDefault="001C17B2">
      <w:pPr>
        <w:rPr>
          <w:i/>
          <w:iCs/>
        </w:rPr>
        <w:sectPr w:rsidR="001C17B2" w:rsidRPr="00463D82" w:rsidSect="001C17B2">
          <w:pgSz w:w="16838" w:h="11906" w:orient="landscape"/>
          <w:pgMar w:top="1440" w:right="1440" w:bottom="1440" w:left="1440" w:header="708" w:footer="708" w:gutter="0"/>
          <w:cols w:space="708"/>
          <w:docGrid w:linePitch="360"/>
        </w:sectPr>
      </w:pPr>
    </w:p>
    <w:p w14:paraId="3895A912" w14:textId="16C7F162" w:rsidR="005C714D" w:rsidRPr="003F4C90" w:rsidRDefault="005C714D" w:rsidP="001F5956">
      <w:pPr>
        <w:pStyle w:val="Heading1"/>
        <w:rPr>
          <w:lang w:val="en-US"/>
        </w:rPr>
      </w:pPr>
      <w:bookmarkStart w:id="35" w:name="_Toc59461657"/>
      <w:r w:rsidRPr="003F4C90">
        <w:rPr>
          <w:lang w:val="en-US"/>
        </w:rPr>
        <w:lastRenderedPageBreak/>
        <w:t>TÀI LIỆU THAM KHẢO</w:t>
      </w:r>
      <w:bookmarkEnd w:id="35"/>
    </w:p>
    <w:p w14:paraId="16E6517B" w14:textId="77777777" w:rsidR="00863BA4" w:rsidRDefault="00863BA4" w:rsidP="001F5956">
      <w:pPr>
        <w:pStyle w:val="Heading1"/>
      </w:pPr>
      <w:bookmarkStart w:id="36" w:name="_Hlk25001992"/>
    </w:p>
    <w:p w14:paraId="02CAECE3" w14:textId="5477E703" w:rsidR="00BD0538" w:rsidRPr="00BD0538" w:rsidRDefault="00BD0538" w:rsidP="00BD0538">
      <w:pPr>
        <w:sectPr w:rsidR="00BD0538" w:rsidRPr="00BD0538" w:rsidSect="00924CF2">
          <w:pgSz w:w="11906" w:h="16838"/>
          <w:pgMar w:top="1440" w:right="1440" w:bottom="1440" w:left="1440" w:header="708" w:footer="708" w:gutter="0"/>
          <w:cols w:space="708"/>
          <w:docGrid w:linePitch="360"/>
        </w:sectPr>
      </w:pPr>
    </w:p>
    <w:p w14:paraId="3DEE79A3" w14:textId="5B2B3544" w:rsidR="00863BA4" w:rsidRPr="00246676" w:rsidRDefault="00863BA4" w:rsidP="00246676">
      <w:pPr>
        <w:pStyle w:val="ListParagraph"/>
        <w:numPr>
          <w:ilvl w:val="0"/>
          <w:numId w:val="2"/>
        </w:numPr>
        <w:rPr>
          <w:rFonts w:asciiTheme="majorHAnsi" w:hAnsiTheme="majorHAnsi" w:cstheme="majorHAnsi"/>
          <w:color w:val="000000" w:themeColor="text1"/>
          <w:sz w:val="28"/>
          <w:szCs w:val="28"/>
          <w:u w:val="single"/>
        </w:rPr>
      </w:pPr>
      <w:r w:rsidRPr="00246676">
        <w:rPr>
          <w:rFonts w:asciiTheme="majorHAnsi" w:hAnsiTheme="majorHAnsi" w:cstheme="majorHAnsi"/>
          <w:color w:val="000000" w:themeColor="text1"/>
          <w:sz w:val="28"/>
          <w:szCs w:val="28"/>
        </w:rPr>
        <w:t xml:space="preserve">Bộ Nông nghiệp Mỹ (USDA), </w:t>
      </w:r>
      <w:hyperlink r:id="rId22" w:anchor="/app/home" w:history="1">
        <w:r w:rsidRPr="00246676">
          <w:rPr>
            <w:rStyle w:val="Hyperlink"/>
            <w:rFonts w:asciiTheme="majorHAnsi" w:hAnsiTheme="majorHAnsi" w:cstheme="majorHAnsi"/>
            <w:color w:val="000000" w:themeColor="text1"/>
            <w:sz w:val="28"/>
            <w:szCs w:val="28"/>
          </w:rPr>
          <w:t>https://apps.fas.usda.gov/psdonline/app/index.html#/app/home</w:t>
        </w:r>
      </w:hyperlink>
    </w:p>
    <w:p w14:paraId="770F92BD" w14:textId="3676627A" w:rsidR="00093C68" w:rsidRPr="00246676" w:rsidRDefault="00093C68" w:rsidP="00863BA4">
      <w:pPr>
        <w:pStyle w:val="ListParagraph"/>
        <w:numPr>
          <w:ilvl w:val="0"/>
          <w:numId w:val="2"/>
        </w:numPr>
        <w:spacing w:before="120" w:after="120" w:line="312" w:lineRule="auto"/>
        <w:jc w:val="both"/>
        <w:rPr>
          <w:rFonts w:asciiTheme="majorHAnsi" w:hAnsiTheme="majorHAnsi" w:cstheme="majorHAnsi"/>
          <w:color w:val="000000" w:themeColor="text1"/>
          <w:sz w:val="28"/>
          <w:szCs w:val="28"/>
        </w:rPr>
      </w:pPr>
      <w:r w:rsidRPr="00246676">
        <w:rPr>
          <w:rFonts w:asciiTheme="majorHAnsi" w:hAnsiTheme="majorHAnsi" w:cstheme="majorHAnsi"/>
          <w:color w:val="000000" w:themeColor="text1"/>
          <w:sz w:val="28"/>
          <w:szCs w:val="28"/>
          <w:lang w:val="en-US"/>
        </w:rPr>
        <w:t>Bộ Ngoại giao Việt Nam (2020). Hồ sơ thị trường Thái Lan</w:t>
      </w:r>
    </w:p>
    <w:p w14:paraId="00BD2C66" w14:textId="08F6D0EE" w:rsidR="00863BA4" w:rsidRPr="00246676" w:rsidRDefault="00863BA4" w:rsidP="00863BA4">
      <w:pPr>
        <w:pStyle w:val="ListParagraph"/>
        <w:numPr>
          <w:ilvl w:val="0"/>
          <w:numId w:val="2"/>
        </w:numPr>
        <w:spacing w:before="120" w:after="120" w:line="312" w:lineRule="auto"/>
        <w:jc w:val="both"/>
        <w:rPr>
          <w:rFonts w:asciiTheme="majorHAnsi" w:hAnsiTheme="majorHAnsi" w:cstheme="majorHAnsi"/>
          <w:color w:val="000000" w:themeColor="text1"/>
          <w:sz w:val="28"/>
          <w:szCs w:val="28"/>
        </w:rPr>
      </w:pPr>
      <w:r w:rsidRPr="00246676">
        <w:rPr>
          <w:rFonts w:asciiTheme="majorHAnsi" w:hAnsiTheme="majorHAnsi" w:cstheme="majorHAnsi"/>
          <w:color w:val="000000" w:themeColor="text1"/>
          <w:sz w:val="28"/>
          <w:szCs w:val="28"/>
        </w:rPr>
        <w:t>Cục Xúc tiến thương mại</w:t>
      </w:r>
      <w:r w:rsidR="00093C68" w:rsidRPr="00246676">
        <w:rPr>
          <w:rFonts w:asciiTheme="majorHAnsi" w:hAnsiTheme="majorHAnsi" w:cstheme="majorHAnsi"/>
          <w:color w:val="000000" w:themeColor="text1"/>
          <w:sz w:val="28"/>
          <w:szCs w:val="28"/>
          <w:lang w:val="en-US"/>
        </w:rPr>
        <w:t xml:space="preserve"> và VCCI </w:t>
      </w:r>
      <w:r w:rsidRPr="00246676">
        <w:rPr>
          <w:rFonts w:asciiTheme="majorHAnsi" w:hAnsiTheme="majorHAnsi" w:cstheme="majorHAnsi"/>
          <w:color w:val="000000" w:themeColor="text1"/>
          <w:sz w:val="28"/>
          <w:szCs w:val="28"/>
        </w:rPr>
        <w:t>(20</w:t>
      </w:r>
      <w:r w:rsidR="00993C85" w:rsidRPr="00246676">
        <w:rPr>
          <w:rFonts w:asciiTheme="majorHAnsi" w:hAnsiTheme="majorHAnsi" w:cstheme="majorHAnsi"/>
          <w:color w:val="000000" w:themeColor="text1"/>
          <w:sz w:val="28"/>
          <w:szCs w:val="28"/>
          <w:lang w:val="en-US"/>
        </w:rPr>
        <w:t>20</w:t>
      </w:r>
      <w:r w:rsidRPr="00246676">
        <w:rPr>
          <w:rFonts w:asciiTheme="majorHAnsi" w:hAnsiTheme="majorHAnsi" w:cstheme="majorHAnsi"/>
          <w:color w:val="000000" w:themeColor="text1"/>
          <w:sz w:val="28"/>
          <w:szCs w:val="28"/>
        </w:rPr>
        <w:t xml:space="preserve">). </w:t>
      </w:r>
      <w:r w:rsidRPr="00246676">
        <w:rPr>
          <w:rFonts w:asciiTheme="majorHAnsi" w:hAnsiTheme="majorHAnsi" w:cstheme="majorHAnsi"/>
          <w:i/>
          <w:color w:val="000000" w:themeColor="text1"/>
          <w:sz w:val="28"/>
          <w:szCs w:val="28"/>
        </w:rPr>
        <w:t xml:space="preserve">Hồ sơ thị trường Thái Lan. </w:t>
      </w:r>
    </w:p>
    <w:bookmarkEnd w:id="36"/>
    <w:p w14:paraId="745D08C9" w14:textId="77777777" w:rsidR="00863BA4" w:rsidRPr="00246676" w:rsidRDefault="00863BA4" w:rsidP="00863BA4">
      <w:pPr>
        <w:pStyle w:val="ListParagraph"/>
        <w:numPr>
          <w:ilvl w:val="0"/>
          <w:numId w:val="2"/>
        </w:numPr>
        <w:rPr>
          <w:rFonts w:asciiTheme="majorHAnsi" w:hAnsiTheme="majorHAnsi" w:cstheme="majorHAnsi"/>
          <w:color w:val="000000" w:themeColor="text1"/>
          <w:sz w:val="28"/>
          <w:szCs w:val="28"/>
        </w:rPr>
      </w:pPr>
      <w:r w:rsidRPr="00246676">
        <w:rPr>
          <w:rFonts w:asciiTheme="majorHAnsi" w:hAnsiTheme="majorHAnsi" w:cstheme="majorHAnsi"/>
          <w:color w:val="000000" w:themeColor="text1"/>
          <w:sz w:val="28"/>
          <w:szCs w:val="28"/>
        </w:rPr>
        <w:t xml:space="preserve">Hiệp hội Xuất khẩu Gạo Thái Lan - </w:t>
      </w:r>
      <w:hyperlink r:id="rId23" w:history="1">
        <w:r w:rsidRPr="00246676">
          <w:rPr>
            <w:rStyle w:val="Hyperlink"/>
            <w:rFonts w:asciiTheme="majorHAnsi" w:hAnsiTheme="majorHAnsi" w:cstheme="majorHAnsi"/>
            <w:color w:val="000000" w:themeColor="text1"/>
            <w:sz w:val="28"/>
            <w:szCs w:val="28"/>
          </w:rPr>
          <w:t>http://www.thairiceexporters.or.th/default_eng.htm</w:t>
        </w:r>
      </w:hyperlink>
    </w:p>
    <w:p w14:paraId="170B21A1" w14:textId="2115D5B0" w:rsidR="00924CF2" w:rsidRPr="00A95B16" w:rsidRDefault="00924CF2" w:rsidP="00924CF2">
      <w:pPr>
        <w:rPr>
          <w:rFonts w:asciiTheme="majorHAnsi" w:hAnsiTheme="majorHAnsi" w:cstheme="majorHAnsi"/>
          <w:sz w:val="26"/>
          <w:szCs w:val="26"/>
        </w:rPr>
      </w:pPr>
    </w:p>
    <w:p w14:paraId="5DB37D41" w14:textId="49D908EB" w:rsidR="00924CF2" w:rsidRPr="00A95B16" w:rsidRDefault="00924CF2" w:rsidP="00924CF2">
      <w:pPr>
        <w:rPr>
          <w:rFonts w:asciiTheme="majorHAnsi" w:hAnsiTheme="majorHAnsi" w:cstheme="majorHAnsi"/>
          <w:sz w:val="26"/>
          <w:szCs w:val="26"/>
        </w:rPr>
      </w:pPr>
    </w:p>
    <w:p w14:paraId="26380533" w14:textId="4E2C4999" w:rsidR="00924CF2" w:rsidRPr="00A95B16" w:rsidRDefault="00924CF2" w:rsidP="00924CF2">
      <w:pPr>
        <w:rPr>
          <w:rFonts w:asciiTheme="majorHAnsi" w:hAnsiTheme="majorHAnsi" w:cstheme="majorHAnsi"/>
          <w:sz w:val="26"/>
          <w:szCs w:val="26"/>
        </w:rPr>
      </w:pPr>
    </w:p>
    <w:p w14:paraId="141044C8" w14:textId="4F2B6A19" w:rsidR="00924CF2" w:rsidRPr="00A95B16" w:rsidRDefault="00924CF2" w:rsidP="00924CF2">
      <w:pPr>
        <w:rPr>
          <w:rFonts w:asciiTheme="majorHAnsi" w:hAnsiTheme="majorHAnsi" w:cstheme="majorHAnsi"/>
          <w:sz w:val="26"/>
          <w:szCs w:val="26"/>
        </w:rPr>
      </w:pPr>
    </w:p>
    <w:p w14:paraId="4F9218D3" w14:textId="32CF2507" w:rsidR="00924CF2" w:rsidRPr="00A95B16" w:rsidRDefault="00924CF2" w:rsidP="00924CF2">
      <w:pPr>
        <w:rPr>
          <w:rFonts w:asciiTheme="majorHAnsi" w:hAnsiTheme="majorHAnsi" w:cstheme="majorHAnsi"/>
          <w:sz w:val="26"/>
          <w:szCs w:val="26"/>
        </w:rPr>
      </w:pPr>
    </w:p>
    <w:p w14:paraId="4FCC573B" w14:textId="6D3B5C88" w:rsidR="00924CF2" w:rsidRPr="00A95B16" w:rsidRDefault="00924CF2" w:rsidP="00924CF2">
      <w:pPr>
        <w:rPr>
          <w:rFonts w:asciiTheme="majorHAnsi" w:hAnsiTheme="majorHAnsi" w:cstheme="majorHAnsi"/>
          <w:sz w:val="26"/>
          <w:szCs w:val="26"/>
        </w:rPr>
      </w:pPr>
    </w:p>
    <w:p w14:paraId="1959AF0A" w14:textId="209CE030" w:rsidR="00924CF2" w:rsidRPr="00A95B16" w:rsidRDefault="00924CF2" w:rsidP="00924CF2">
      <w:pPr>
        <w:rPr>
          <w:rFonts w:asciiTheme="majorHAnsi" w:hAnsiTheme="majorHAnsi" w:cstheme="majorHAnsi"/>
          <w:sz w:val="26"/>
          <w:szCs w:val="26"/>
        </w:rPr>
      </w:pPr>
    </w:p>
    <w:p w14:paraId="3D5144D7" w14:textId="77777777" w:rsidR="00924CF2" w:rsidRPr="00A95B16" w:rsidRDefault="00924CF2" w:rsidP="00924CF2">
      <w:pPr>
        <w:jc w:val="center"/>
        <w:rPr>
          <w:rFonts w:asciiTheme="majorHAnsi" w:hAnsiTheme="majorHAnsi" w:cstheme="majorHAnsi"/>
          <w:sz w:val="26"/>
          <w:szCs w:val="26"/>
        </w:rPr>
      </w:pPr>
    </w:p>
    <w:sectPr w:rsidR="00924CF2" w:rsidRPr="00A95B16" w:rsidSect="00924CF2">
      <w:headerReference w:type="default" r:id="rId24"/>
      <w:footerReference w:type="default" r:id="rId25"/>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AF2AF2" w14:textId="77777777" w:rsidR="00D97CB0" w:rsidRDefault="00D97CB0" w:rsidP="00CC295E">
      <w:pPr>
        <w:spacing w:after="0" w:line="240" w:lineRule="auto"/>
      </w:pPr>
      <w:r>
        <w:separator/>
      </w:r>
    </w:p>
  </w:endnote>
  <w:endnote w:type="continuationSeparator" w:id="0">
    <w:p w14:paraId="48A01A64" w14:textId="77777777" w:rsidR="00D97CB0" w:rsidRDefault="00D97CB0" w:rsidP="00CC2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79135"/>
      <w:docPartObj>
        <w:docPartGallery w:val="Page Numbers (Bottom of Page)"/>
        <w:docPartUnique/>
      </w:docPartObj>
    </w:sdtPr>
    <w:sdtEndPr>
      <w:rPr>
        <w:rFonts w:asciiTheme="majorHAnsi" w:hAnsiTheme="majorHAnsi" w:cstheme="majorHAnsi"/>
        <w:noProof/>
      </w:rPr>
    </w:sdtEndPr>
    <w:sdtContent>
      <w:p w14:paraId="4DBD40D7" w14:textId="2D71BCA3" w:rsidR="00067C48" w:rsidRPr="00067C48" w:rsidRDefault="00067C48">
        <w:pPr>
          <w:pStyle w:val="Footer"/>
          <w:jc w:val="center"/>
          <w:rPr>
            <w:rFonts w:asciiTheme="majorHAnsi" w:hAnsiTheme="majorHAnsi" w:cstheme="majorHAnsi"/>
          </w:rPr>
        </w:pPr>
        <w:r w:rsidRPr="00067C48">
          <w:rPr>
            <w:rFonts w:asciiTheme="majorHAnsi" w:hAnsiTheme="majorHAnsi" w:cstheme="majorHAnsi"/>
          </w:rPr>
          <w:fldChar w:fldCharType="begin"/>
        </w:r>
        <w:r w:rsidRPr="00067C48">
          <w:rPr>
            <w:rFonts w:asciiTheme="majorHAnsi" w:hAnsiTheme="majorHAnsi" w:cstheme="majorHAnsi"/>
          </w:rPr>
          <w:instrText xml:space="preserve"> PAGE   \* MERGEFORMAT </w:instrText>
        </w:r>
        <w:r w:rsidRPr="00067C48">
          <w:rPr>
            <w:rFonts w:asciiTheme="majorHAnsi" w:hAnsiTheme="majorHAnsi" w:cstheme="majorHAnsi"/>
          </w:rPr>
          <w:fldChar w:fldCharType="separate"/>
        </w:r>
        <w:r w:rsidRPr="00067C48">
          <w:rPr>
            <w:rFonts w:asciiTheme="majorHAnsi" w:hAnsiTheme="majorHAnsi" w:cstheme="majorHAnsi"/>
            <w:noProof/>
          </w:rPr>
          <w:t>2</w:t>
        </w:r>
        <w:r w:rsidRPr="00067C48">
          <w:rPr>
            <w:rFonts w:asciiTheme="majorHAnsi" w:hAnsiTheme="majorHAnsi" w:cstheme="majorHAnsi"/>
            <w:noProof/>
          </w:rPr>
          <w:fldChar w:fldCharType="end"/>
        </w:r>
      </w:p>
    </w:sdtContent>
  </w:sdt>
  <w:p w14:paraId="3045310A" w14:textId="77777777" w:rsidR="009A4BEC" w:rsidRDefault="009A4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157AFB" w14:textId="77777777" w:rsidR="009A4BEC" w:rsidRDefault="009A4B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4A817F" w14:textId="77777777" w:rsidR="00D97CB0" w:rsidRDefault="00D97CB0" w:rsidP="00CC295E">
      <w:pPr>
        <w:spacing w:after="0" w:line="240" w:lineRule="auto"/>
      </w:pPr>
      <w:r>
        <w:separator/>
      </w:r>
    </w:p>
  </w:footnote>
  <w:footnote w:type="continuationSeparator" w:id="0">
    <w:p w14:paraId="21288BA6" w14:textId="77777777" w:rsidR="00D97CB0" w:rsidRDefault="00D97CB0" w:rsidP="00CC29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36736C" w14:textId="631C01AD" w:rsidR="009A4BEC" w:rsidRDefault="009A4BEC">
    <w:pPr>
      <w:pStyle w:val="Header"/>
    </w:pPr>
    <w:r>
      <w:rPr>
        <w:noProof/>
      </w:rPr>
      <w:pict w14:anchorId="447947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370672" o:spid="_x0000_s2062" type="#_x0000_t75" style="position:absolute;margin-left:0;margin-top:0;width:451.1pt;height:451.1pt;z-index:-251657216;mso-position-horizontal:center;mso-position-horizontal-relative:margin;mso-position-vertical:center;mso-position-vertical-relative:margin" o:allowincell="f">
          <v:imagedata r:id="rId1" o:title="unname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808C4F" w14:textId="7BAD6B4E" w:rsidR="009A4BEC" w:rsidRDefault="009A4BEC">
    <w:pPr>
      <w:pStyle w:val="Header"/>
    </w:pPr>
    <w:r>
      <w:rPr>
        <w:noProof/>
      </w:rPr>
      <w:pict w14:anchorId="46FA92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370673" o:spid="_x0000_s2063" type="#_x0000_t75" style="position:absolute;margin-left:0;margin-top:0;width:451.1pt;height:451.1pt;z-index:-251656192;mso-position-horizontal:center;mso-position-horizontal-relative:margin;mso-position-vertical:center;mso-position-vertical-relative:margin" o:allowincell="f">
          <v:imagedata r:id="rId1" o:title="unnamed"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323491" w14:textId="4ADFC467" w:rsidR="009A4BEC" w:rsidRDefault="009A4BEC">
    <w:pPr>
      <w:pStyle w:val="Header"/>
    </w:pPr>
    <w:r>
      <w:rPr>
        <w:noProof/>
      </w:rPr>
      <w:pict w14:anchorId="057E8E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370671" o:spid="_x0000_s2061" type="#_x0000_t75" style="position:absolute;margin-left:0;margin-top:0;width:451.1pt;height:451.1pt;z-index:-251658240;mso-position-horizontal:center;mso-position-horizontal-relative:margin;mso-position-vertical:center;mso-position-vertical-relative:margin" o:allowincell="f">
          <v:imagedata r:id="rId1" o:title="unnamed"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ADDE36" w14:textId="77777777" w:rsidR="009A4BEC" w:rsidRPr="005C714D" w:rsidRDefault="009A4BEC" w:rsidP="005C714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A83C2A" w14:textId="7426DF83" w:rsidR="009A4BEC" w:rsidRPr="005C714D" w:rsidRDefault="009A4BEC" w:rsidP="005C71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08118D"/>
    <w:multiLevelType w:val="hybridMultilevel"/>
    <w:tmpl w:val="23B8AA9E"/>
    <w:lvl w:ilvl="0" w:tplc="E7844E8E">
      <w:start w:val="4"/>
      <w:numFmt w:val="bullet"/>
      <w:lvlText w:val="-"/>
      <w:lvlJc w:val="left"/>
      <w:pPr>
        <w:ind w:left="927" w:hanging="360"/>
      </w:pPr>
      <w:rPr>
        <w:rFonts w:ascii="Times New Roman" w:eastAsiaTheme="minorEastAsia"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30D75834"/>
    <w:multiLevelType w:val="hybridMultilevel"/>
    <w:tmpl w:val="2168F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8F39CB"/>
    <w:multiLevelType w:val="hybridMultilevel"/>
    <w:tmpl w:val="474EC8B8"/>
    <w:lvl w:ilvl="0" w:tplc="D144C556">
      <w:start w:val="1"/>
      <w:numFmt w:val="decimal"/>
      <w:lvlText w:val="%1."/>
      <w:lvlJc w:val="left"/>
      <w:pPr>
        <w:ind w:left="720" w:hanging="360"/>
      </w:pPr>
      <w:rPr>
        <w:rFonts w:asciiTheme="majorHAnsi" w:eastAsiaTheme="minorEastAsia" w:hAnsiTheme="majorHAnsi" w:cstheme="maj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8B46D5"/>
    <w:multiLevelType w:val="hybridMultilevel"/>
    <w:tmpl w:val="572819D2"/>
    <w:lvl w:ilvl="0" w:tplc="B72E0A1C">
      <w:start w:val="4"/>
      <w:numFmt w:val="bullet"/>
      <w:lvlText w:val="-"/>
      <w:lvlJc w:val="left"/>
      <w:pPr>
        <w:ind w:left="900" w:hanging="360"/>
      </w:pPr>
      <w:rPr>
        <w:rFonts w:ascii="Times New Roman" w:eastAsiaTheme="minorEastAsia"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784B2055"/>
    <w:multiLevelType w:val="hybridMultilevel"/>
    <w:tmpl w:val="54B8AFC4"/>
    <w:lvl w:ilvl="0" w:tplc="DD02471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displayBackgroundShape/>
  <w:defaultTabStop w:val="720"/>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CAF"/>
    <w:rsid w:val="000015C0"/>
    <w:rsid w:val="000030E7"/>
    <w:rsid w:val="00011DF5"/>
    <w:rsid w:val="000157A5"/>
    <w:rsid w:val="00027903"/>
    <w:rsid w:val="00027D95"/>
    <w:rsid w:val="00041A8C"/>
    <w:rsid w:val="00053B35"/>
    <w:rsid w:val="00067C48"/>
    <w:rsid w:val="00076EDA"/>
    <w:rsid w:val="00093C68"/>
    <w:rsid w:val="000948A5"/>
    <w:rsid w:val="00094A72"/>
    <w:rsid w:val="0009683D"/>
    <w:rsid w:val="000A0FC8"/>
    <w:rsid w:val="000B536D"/>
    <w:rsid w:val="000B7C78"/>
    <w:rsid w:val="000C26FC"/>
    <w:rsid w:val="000C568A"/>
    <w:rsid w:val="000C78AF"/>
    <w:rsid w:val="000E0DD9"/>
    <w:rsid w:val="000E0EA2"/>
    <w:rsid w:val="000E771B"/>
    <w:rsid w:val="000F6B05"/>
    <w:rsid w:val="000F6DB3"/>
    <w:rsid w:val="0010625F"/>
    <w:rsid w:val="00122966"/>
    <w:rsid w:val="00125B76"/>
    <w:rsid w:val="001311E2"/>
    <w:rsid w:val="00131329"/>
    <w:rsid w:val="00131E99"/>
    <w:rsid w:val="0014388D"/>
    <w:rsid w:val="0017174B"/>
    <w:rsid w:val="00173DE7"/>
    <w:rsid w:val="001866BD"/>
    <w:rsid w:val="001A0283"/>
    <w:rsid w:val="001A0AD1"/>
    <w:rsid w:val="001B7C03"/>
    <w:rsid w:val="001C17B2"/>
    <w:rsid w:val="001D0583"/>
    <w:rsid w:val="001D54DE"/>
    <w:rsid w:val="001E2F09"/>
    <w:rsid w:val="001E3255"/>
    <w:rsid w:val="001E3541"/>
    <w:rsid w:val="001F077D"/>
    <w:rsid w:val="001F5956"/>
    <w:rsid w:val="00201620"/>
    <w:rsid w:val="0020197F"/>
    <w:rsid w:val="00223865"/>
    <w:rsid w:val="0023109D"/>
    <w:rsid w:val="0023461E"/>
    <w:rsid w:val="00246676"/>
    <w:rsid w:val="00251176"/>
    <w:rsid w:val="00251B90"/>
    <w:rsid w:val="002725A8"/>
    <w:rsid w:val="00276552"/>
    <w:rsid w:val="00282DFC"/>
    <w:rsid w:val="00291851"/>
    <w:rsid w:val="002959E2"/>
    <w:rsid w:val="002A3CFB"/>
    <w:rsid w:val="002A4823"/>
    <w:rsid w:val="002C013D"/>
    <w:rsid w:val="002C2F94"/>
    <w:rsid w:val="002C3111"/>
    <w:rsid w:val="002C530C"/>
    <w:rsid w:val="002D340F"/>
    <w:rsid w:val="002D5445"/>
    <w:rsid w:val="002E056B"/>
    <w:rsid w:val="002E7477"/>
    <w:rsid w:val="002F4B40"/>
    <w:rsid w:val="0030039A"/>
    <w:rsid w:val="003056D4"/>
    <w:rsid w:val="00315569"/>
    <w:rsid w:val="00327080"/>
    <w:rsid w:val="00331B10"/>
    <w:rsid w:val="0033644A"/>
    <w:rsid w:val="003374DA"/>
    <w:rsid w:val="00340001"/>
    <w:rsid w:val="00340FB0"/>
    <w:rsid w:val="003472C0"/>
    <w:rsid w:val="003701A0"/>
    <w:rsid w:val="003725A4"/>
    <w:rsid w:val="00374503"/>
    <w:rsid w:val="00385730"/>
    <w:rsid w:val="003875EC"/>
    <w:rsid w:val="003A0ED8"/>
    <w:rsid w:val="003A1BE8"/>
    <w:rsid w:val="003A1BFE"/>
    <w:rsid w:val="003B05C8"/>
    <w:rsid w:val="003C1DD1"/>
    <w:rsid w:val="003C5996"/>
    <w:rsid w:val="003D347B"/>
    <w:rsid w:val="003E0B83"/>
    <w:rsid w:val="003E4967"/>
    <w:rsid w:val="003F4C90"/>
    <w:rsid w:val="00405CAF"/>
    <w:rsid w:val="00406F17"/>
    <w:rsid w:val="00417FED"/>
    <w:rsid w:val="00427DA6"/>
    <w:rsid w:val="0043164F"/>
    <w:rsid w:val="00432CD0"/>
    <w:rsid w:val="00440278"/>
    <w:rsid w:val="004528E8"/>
    <w:rsid w:val="004565FD"/>
    <w:rsid w:val="00460B72"/>
    <w:rsid w:val="00461281"/>
    <w:rsid w:val="004616E4"/>
    <w:rsid w:val="00463D82"/>
    <w:rsid w:val="00464790"/>
    <w:rsid w:val="0047331B"/>
    <w:rsid w:val="0048155D"/>
    <w:rsid w:val="004823C5"/>
    <w:rsid w:val="00497B5B"/>
    <w:rsid w:val="004A18A0"/>
    <w:rsid w:val="004A2C84"/>
    <w:rsid w:val="004B5976"/>
    <w:rsid w:val="004B60DA"/>
    <w:rsid w:val="004C6DEF"/>
    <w:rsid w:val="004D5D17"/>
    <w:rsid w:val="004D6309"/>
    <w:rsid w:val="004D6EC6"/>
    <w:rsid w:val="004D71B4"/>
    <w:rsid w:val="004E27CA"/>
    <w:rsid w:val="004E2CF6"/>
    <w:rsid w:val="004E5F0E"/>
    <w:rsid w:val="00521167"/>
    <w:rsid w:val="0053555D"/>
    <w:rsid w:val="00537DA9"/>
    <w:rsid w:val="00540457"/>
    <w:rsid w:val="005447F7"/>
    <w:rsid w:val="005510A0"/>
    <w:rsid w:val="00553FF6"/>
    <w:rsid w:val="005763A0"/>
    <w:rsid w:val="00577D71"/>
    <w:rsid w:val="00580275"/>
    <w:rsid w:val="0059426A"/>
    <w:rsid w:val="00596C11"/>
    <w:rsid w:val="00597979"/>
    <w:rsid w:val="005A66C8"/>
    <w:rsid w:val="005B5876"/>
    <w:rsid w:val="005B6283"/>
    <w:rsid w:val="005C1D9A"/>
    <w:rsid w:val="005C6B07"/>
    <w:rsid w:val="005C714D"/>
    <w:rsid w:val="005D2DF3"/>
    <w:rsid w:val="005D325B"/>
    <w:rsid w:val="005E0102"/>
    <w:rsid w:val="005F5841"/>
    <w:rsid w:val="005F6B02"/>
    <w:rsid w:val="005F7109"/>
    <w:rsid w:val="0060052F"/>
    <w:rsid w:val="0061333F"/>
    <w:rsid w:val="00614A9F"/>
    <w:rsid w:val="00616797"/>
    <w:rsid w:val="0062284F"/>
    <w:rsid w:val="00623939"/>
    <w:rsid w:val="0062733F"/>
    <w:rsid w:val="006279E7"/>
    <w:rsid w:val="00630F5D"/>
    <w:rsid w:val="00631CC5"/>
    <w:rsid w:val="006329DF"/>
    <w:rsid w:val="00646241"/>
    <w:rsid w:val="006508A8"/>
    <w:rsid w:val="00651229"/>
    <w:rsid w:val="006552A4"/>
    <w:rsid w:val="00655A85"/>
    <w:rsid w:val="006561B7"/>
    <w:rsid w:val="00656A88"/>
    <w:rsid w:val="00680C3A"/>
    <w:rsid w:val="006829F4"/>
    <w:rsid w:val="006857BD"/>
    <w:rsid w:val="0069404D"/>
    <w:rsid w:val="00694B84"/>
    <w:rsid w:val="00695FD8"/>
    <w:rsid w:val="006A2883"/>
    <w:rsid w:val="006A5CE3"/>
    <w:rsid w:val="006A671E"/>
    <w:rsid w:val="006B6FB6"/>
    <w:rsid w:val="006C2D5D"/>
    <w:rsid w:val="006C6457"/>
    <w:rsid w:val="006D07BC"/>
    <w:rsid w:val="006D7D15"/>
    <w:rsid w:val="006E3F33"/>
    <w:rsid w:val="006E65E6"/>
    <w:rsid w:val="006F75F8"/>
    <w:rsid w:val="0070172C"/>
    <w:rsid w:val="0072650D"/>
    <w:rsid w:val="0072667A"/>
    <w:rsid w:val="00737AF1"/>
    <w:rsid w:val="00743C79"/>
    <w:rsid w:val="007462E4"/>
    <w:rsid w:val="0075417A"/>
    <w:rsid w:val="00763736"/>
    <w:rsid w:val="00766B16"/>
    <w:rsid w:val="007675A4"/>
    <w:rsid w:val="007718A6"/>
    <w:rsid w:val="00774502"/>
    <w:rsid w:val="00776947"/>
    <w:rsid w:val="007859F2"/>
    <w:rsid w:val="00786384"/>
    <w:rsid w:val="00796CFB"/>
    <w:rsid w:val="007A0DCA"/>
    <w:rsid w:val="007A1244"/>
    <w:rsid w:val="007F00D4"/>
    <w:rsid w:val="0080204A"/>
    <w:rsid w:val="00803BE1"/>
    <w:rsid w:val="00803E82"/>
    <w:rsid w:val="00806E3E"/>
    <w:rsid w:val="00814BDA"/>
    <w:rsid w:val="00822A88"/>
    <w:rsid w:val="008416A7"/>
    <w:rsid w:val="00853C80"/>
    <w:rsid w:val="00855777"/>
    <w:rsid w:val="00863BA4"/>
    <w:rsid w:val="00867D70"/>
    <w:rsid w:val="00875D21"/>
    <w:rsid w:val="008812E3"/>
    <w:rsid w:val="008831A9"/>
    <w:rsid w:val="00885D84"/>
    <w:rsid w:val="008869B2"/>
    <w:rsid w:val="008912FB"/>
    <w:rsid w:val="00891B48"/>
    <w:rsid w:val="008A0CC2"/>
    <w:rsid w:val="008A2EE4"/>
    <w:rsid w:val="008A3051"/>
    <w:rsid w:val="008A3C3B"/>
    <w:rsid w:val="008B7B6E"/>
    <w:rsid w:val="008C6170"/>
    <w:rsid w:val="008C65DC"/>
    <w:rsid w:val="008D60A6"/>
    <w:rsid w:val="008E6179"/>
    <w:rsid w:val="008F467C"/>
    <w:rsid w:val="008F6629"/>
    <w:rsid w:val="00901AC4"/>
    <w:rsid w:val="00906243"/>
    <w:rsid w:val="009110E7"/>
    <w:rsid w:val="0091139A"/>
    <w:rsid w:val="00912353"/>
    <w:rsid w:val="00913494"/>
    <w:rsid w:val="00924CF2"/>
    <w:rsid w:val="009464ED"/>
    <w:rsid w:val="00946EFB"/>
    <w:rsid w:val="00953F07"/>
    <w:rsid w:val="00960CE9"/>
    <w:rsid w:val="00971107"/>
    <w:rsid w:val="009729B8"/>
    <w:rsid w:val="00975F5C"/>
    <w:rsid w:val="0098203D"/>
    <w:rsid w:val="00991B8A"/>
    <w:rsid w:val="0099360C"/>
    <w:rsid w:val="00993C85"/>
    <w:rsid w:val="009A4BEC"/>
    <w:rsid w:val="009B20D2"/>
    <w:rsid w:val="009B246B"/>
    <w:rsid w:val="009B3FD1"/>
    <w:rsid w:val="009B5223"/>
    <w:rsid w:val="009B6634"/>
    <w:rsid w:val="009B72C3"/>
    <w:rsid w:val="009C4743"/>
    <w:rsid w:val="009D14B7"/>
    <w:rsid w:val="009D370C"/>
    <w:rsid w:val="009D55FA"/>
    <w:rsid w:val="009E40AE"/>
    <w:rsid w:val="00A04EA7"/>
    <w:rsid w:val="00A16929"/>
    <w:rsid w:val="00A33C31"/>
    <w:rsid w:val="00A352AC"/>
    <w:rsid w:val="00A4410E"/>
    <w:rsid w:val="00A462E1"/>
    <w:rsid w:val="00A616FF"/>
    <w:rsid w:val="00A63FBD"/>
    <w:rsid w:val="00A7166E"/>
    <w:rsid w:val="00A72548"/>
    <w:rsid w:val="00A94AE7"/>
    <w:rsid w:val="00A95B16"/>
    <w:rsid w:val="00A9684A"/>
    <w:rsid w:val="00A97C9B"/>
    <w:rsid w:val="00AB4ED7"/>
    <w:rsid w:val="00AC442B"/>
    <w:rsid w:val="00AD16E4"/>
    <w:rsid w:val="00AD20CC"/>
    <w:rsid w:val="00AD6407"/>
    <w:rsid w:val="00AE708E"/>
    <w:rsid w:val="00AF1C8E"/>
    <w:rsid w:val="00AF3192"/>
    <w:rsid w:val="00AF5B84"/>
    <w:rsid w:val="00AF6711"/>
    <w:rsid w:val="00B021EB"/>
    <w:rsid w:val="00B03D28"/>
    <w:rsid w:val="00B05E5B"/>
    <w:rsid w:val="00B0678F"/>
    <w:rsid w:val="00B15374"/>
    <w:rsid w:val="00B3548C"/>
    <w:rsid w:val="00B36272"/>
    <w:rsid w:val="00B420C3"/>
    <w:rsid w:val="00B4401E"/>
    <w:rsid w:val="00B553AE"/>
    <w:rsid w:val="00B67346"/>
    <w:rsid w:val="00B753A0"/>
    <w:rsid w:val="00B90F98"/>
    <w:rsid w:val="00BA5133"/>
    <w:rsid w:val="00BA792F"/>
    <w:rsid w:val="00BC5D5A"/>
    <w:rsid w:val="00BD02B9"/>
    <w:rsid w:val="00BD0538"/>
    <w:rsid w:val="00BD3C6A"/>
    <w:rsid w:val="00BE1B26"/>
    <w:rsid w:val="00BE7CC8"/>
    <w:rsid w:val="00BF48F0"/>
    <w:rsid w:val="00C05916"/>
    <w:rsid w:val="00C11E29"/>
    <w:rsid w:val="00C135C2"/>
    <w:rsid w:val="00C34343"/>
    <w:rsid w:val="00C363B4"/>
    <w:rsid w:val="00C51827"/>
    <w:rsid w:val="00C5301A"/>
    <w:rsid w:val="00C5708E"/>
    <w:rsid w:val="00C842EF"/>
    <w:rsid w:val="00C929F9"/>
    <w:rsid w:val="00C96D85"/>
    <w:rsid w:val="00CA36B7"/>
    <w:rsid w:val="00CB0B42"/>
    <w:rsid w:val="00CB2C5D"/>
    <w:rsid w:val="00CC295E"/>
    <w:rsid w:val="00CD048E"/>
    <w:rsid w:val="00CD32A6"/>
    <w:rsid w:val="00CD384B"/>
    <w:rsid w:val="00CE040C"/>
    <w:rsid w:val="00CE2059"/>
    <w:rsid w:val="00CE5975"/>
    <w:rsid w:val="00CF1083"/>
    <w:rsid w:val="00CF65DF"/>
    <w:rsid w:val="00D07E4D"/>
    <w:rsid w:val="00D14AA8"/>
    <w:rsid w:val="00D42F47"/>
    <w:rsid w:val="00D45AA1"/>
    <w:rsid w:val="00D50DF8"/>
    <w:rsid w:val="00D51F1C"/>
    <w:rsid w:val="00D527DE"/>
    <w:rsid w:val="00D57CAD"/>
    <w:rsid w:val="00D75EB6"/>
    <w:rsid w:val="00D8193B"/>
    <w:rsid w:val="00D85CFC"/>
    <w:rsid w:val="00D8693F"/>
    <w:rsid w:val="00D902DB"/>
    <w:rsid w:val="00D97CB0"/>
    <w:rsid w:val="00DB0DA5"/>
    <w:rsid w:val="00DB2B0F"/>
    <w:rsid w:val="00DB6BD8"/>
    <w:rsid w:val="00DC045B"/>
    <w:rsid w:val="00DC6FB6"/>
    <w:rsid w:val="00DC78DF"/>
    <w:rsid w:val="00DE3511"/>
    <w:rsid w:val="00DF0E54"/>
    <w:rsid w:val="00DF6BF3"/>
    <w:rsid w:val="00E05DC3"/>
    <w:rsid w:val="00E10055"/>
    <w:rsid w:val="00E154FA"/>
    <w:rsid w:val="00E17F9F"/>
    <w:rsid w:val="00E21852"/>
    <w:rsid w:val="00E25DF6"/>
    <w:rsid w:val="00E2602A"/>
    <w:rsid w:val="00E26069"/>
    <w:rsid w:val="00E27E11"/>
    <w:rsid w:val="00E32E2A"/>
    <w:rsid w:val="00E35C2F"/>
    <w:rsid w:val="00E42589"/>
    <w:rsid w:val="00E43259"/>
    <w:rsid w:val="00E46469"/>
    <w:rsid w:val="00E53D6A"/>
    <w:rsid w:val="00E574A7"/>
    <w:rsid w:val="00E75C05"/>
    <w:rsid w:val="00E83390"/>
    <w:rsid w:val="00E844E9"/>
    <w:rsid w:val="00E936C3"/>
    <w:rsid w:val="00EA7CEC"/>
    <w:rsid w:val="00EC5E92"/>
    <w:rsid w:val="00EC7AA0"/>
    <w:rsid w:val="00EE05E5"/>
    <w:rsid w:val="00EE28CF"/>
    <w:rsid w:val="00EE7CF4"/>
    <w:rsid w:val="00EF1026"/>
    <w:rsid w:val="00EF4BAD"/>
    <w:rsid w:val="00F05508"/>
    <w:rsid w:val="00F1447A"/>
    <w:rsid w:val="00F156E5"/>
    <w:rsid w:val="00F1601C"/>
    <w:rsid w:val="00F16900"/>
    <w:rsid w:val="00F24F1A"/>
    <w:rsid w:val="00F312D9"/>
    <w:rsid w:val="00F3300C"/>
    <w:rsid w:val="00F765D7"/>
    <w:rsid w:val="00F82CBB"/>
    <w:rsid w:val="00F87223"/>
    <w:rsid w:val="00F93A94"/>
    <w:rsid w:val="00F95F85"/>
    <w:rsid w:val="00FB47C2"/>
    <w:rsid w:val="00FC783E"/>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4:docId w14:val="3F1D649B"/>
  <w15:chartTrackingRefBased/>
  <w15:docId w15:val="{08BFF577-C08D-4202-904B-E73DE81C1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vi-VN"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530C"/>
    <w:pPr>
      <w:keepNext/>
      <w:keepLines/>
      <w:spacing w:before="240" w:after="120" w:line="288" w:lineRule="auto"/>
      <w:outlineLvl w:val="0"/>
    </w:pPr>
    <w:rPr>
      <w:rFonts w:asciiTheme="majorHAnsi" w:eastAsiaTheme="majorEastAsia" w:hAnsiTheme="majorHAnsi" w:cstheme="majorBidi"/>
      <w:b/>
      <w:color w:val="2F5496" w:themeColor="accent1" w:themeShade="BF"/>
      <w:sz w:val="30"/>
      <w:szCs w:val="32"/>
    </w:rPr>
  </w:style>
  <w:style w:type="paragraph" w:styleId="Heading2">
    <w:name w:val="heading 2"/>
    <w:basedOn w:val="Normal"/>
    <w:next w:val="Normal"/>
    <w:link w:val="Heading2Char"/>
    <w:uiPriority w:val="9"/>
    <w:unhideWhenUsed/>
    <w:qFormat/>
    <w:rsid w:val="009729B8"/>
    <w:pPr>
      <w:keepNext/>
      <w:keepLines/>
      <w:spacing w:before="120" w:after="120" w:line="288" w:lineRule="auto"/>
      <w:outlineLvl w:val="1"/>
    </w:pPr>
    <w:rPr>
      <w:rFonts w:asciiTheme="majorHAnsi" w:eastAsiaTheme="majorEastAsia" w:hAnsiTheme="majorHAnsi" w:cstheme="majorBidi"/>
      <w:b/>
      <w:color w:val="2F5496" w:themeColor="accent1" w:themeShade="BF"/>
      <w:sz w:val="28"/>
      <w:szCs w:val="26"/>
    </w:rPr>
  </w:style>
  <w:style w:type="paragraph" w:styleId="Heading3">
    <w:name w:val="heading 3"/>
    <w:basedOn w:val="Normal"/>
    <w:next w:val="Normal"/>
    <w:link w:val="Heading3Char"/>
    <w:uiPriority w:val="9"/>
    <w:unhideWhenUsed/>
    <w:qFormat/>
    <w:rsid w:val="009729B8"/>
    <w:pPr>
      <w:keepNext/>
      <w:keepLines/>
      <w:spacing w:before="120" w:after="120" w:line="288" w:lineRule="auto"/>
      <w:outlineLvl w:val="2"/>
    </w:pPr>
    <w:rPr>
      <w:rFonts w:asciiTheme="majorHAnsi" w:eastAsiaTheme="majorEastAsia" w:hAnsiTheme="majorHAnsi" w:cstheme="majorBidi"/>
      <w:b/>
      <w:i/>
      <w:color w:val="4472C4" w:themeColor="accent1"/>
      <w:sz w:val="28"/>
      <w:szCs w:val="24"/>
    </w:rPr>
  </w:style>
  <w:style w:type="paragraph" w:styleId="Heading4">
    <w:name w:val="heading 4"/>
    <w:basedOn w:val="Normal"/>
    <w:next w:val="Normal"/>
    <w:link w:val="Heading4Char"/>
    <w:uiPriority w:val="9"/>
    <w:unhideWhenUsed/>
    <w:qFormat/>
    <w:rsid w:val="00F16900"/>
    <w:pPr>
      <w:keepNext/>
      <w:keepLines/>
      <w:spacing w:before="40" w:after="0"/>
      <w:outlineLvl w:val="3"/>
    </w:pPr>
    <w:rPr>
      <w:rFonts w:asciiTheme="majorHAnsi" w:eastAsiaTheme="majorEastAsia" w:hAnsiTheme="majorHAnsi" w:cstheme="majorBidi"/>
      <w:i/>
      <w:iCs/>
      <w:color w:val="2F5496" w:themeColor="accent1" w:themeShade="B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29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295E"/>
  </w:style>
  <w:style w:type="paragraph" w:styleId="Footer">
    <w:name w:val="footer"/>
    <w:basedOn w:val="Normal"/>
    <w:link w:val="FooterChar"/>
    <w:uiPriority w:val="99"/>
    <w:unhideWhenUsed/>
    <w:rsid w:val="00CC29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295E"/>
  </w:style>
  <w:style w:type="paragraph" w:styleId="ListParagraph">
    <w:name w:val="List Paragraph"/>
    <w:basedOn w:val="Normal"/>
    <w:link w:val="ListParagraphChar"/>
    <w:uiPriority w:val="34"/>
    <w:qFormat/>
    <w:rsid w:val="005C714D"/>
    <w:pPr>
      <w:ind w:left="720"/>
      <w:contextualSpacing/>
    </w:pPr>
  </w:style>
  <w:style w:type="character" w:customStyle="1" w:styleId="Heading1Char">
    <w:name w:val="Heading 1 Char"/>
    <w:basedOn w:val="DefaultParagraphFont"/>
    <w:link w:val="Heading1"/>
    <w:uiPriority w:val="9"/>
    <w:rsid w:val="002C530C"/>
    <w:rPr>
      <w:rFonts w:asciiTheme="majorHAnsi" w:eastAsiaTheme="majorEastAsia" w:hAnsiTheme="majorHAnsi" w:cstheme="majorBidi"/>
      <w:b/>
      <w:color w:val="2F5496" w:themeColor="accent1" w:themeShade="BF"/>
      <w:sz w:val="30"/>
      <w:szCs w:val="32"/>
    </w:rPr>
  </w:style>
  <w:style w:type="character" w:customStyle="1" w:styleId="Heading2Char">
    <w:name w:val="Heading 2 Char"/>
    <w:basedOn w:val="DefaultParagraphFont"/>
    <w:link w:val="Heading2"/>
    <w:uiPriority w:val="9"/>
    <w:rsid w:val="009729B8"/>
    <w:rPr>
      <w:rFonts w:asciiTheme="majorHAnsi" w:eastAsiaTheme="majorEastAsia" w:hAnsiTheme="majorHAnsi" w:cstheme="majorBidi"/>
      <w:b/>
      <w:color w:val="2F5496" w:themeColor="accent1" w:themeShade="BF"/>
      <w:sz w:val="28"/>
      <w:szCs w:val="26"/>
    </w:rPr>
  </w:style>
  <w:style w:type="paragraph" w:styleId="Caption">
    <w:name w:val="caption"/>
    <w:basedOn w:val="Normal"/>
    <w:next w:val="Normal"/>
    <w:uiPriority w:val="35"/>
    <w:unhideWhenUsed/>
    <w:qFormat/>
    <w:rsid w:val="00960CE9"/>
    <w:pPr>
      <w:spacing w:after="200" w:line="240" w:lineRule="auto"/>
    </w:pPr>
    <w:rPr>
      <w:rFonts w:eastAsiaTheme="minorHAnsi"/>
      <w:i/>
      <w:iCs/>
      <w:color w:val="44546A" w:themeColor="text2"/>
      <w:sz w:val="18"/>
      <w:szCs w:val="18"/>
      <w:lang w:val="en-US" w:eastAsia="en-US"/>
    </w:rPr>
  </w:style>
  <w:style w:type="table" w:styleId="TableGrid">
    <w:name w:val="Table Grid"/>
    <w:basedOn w:val="TableNormal"/>
    <w:uiPriority w:val="39"/>
    <w:rsid w:val="00960CE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60C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CE9"/>
    <w:rPr>
      <w:rFonts w:ascii="Segoe UI" w:hAnsi="Segoe UI" w:cs="Segoe UI"/>
      <w:sz w:val="18"/>
      <w:szCs w:val="18"/>
    </w:rPr>
  </w:style>
  <w:style w:type="character" w:styleId="Hyperlink">
    <w:name w:val="Hyperlink"/>
    <w:basedOn w:val="DefaultParagraphFont"/>
    <w:uiPriority w:val="99"/>
    <w:unhideWhenUsed/>
    <w:rsid w:val="00616797"/>
    <w:rPr>
      <w:color w:val="0563C1" w:themeColor="hyperlink"/>
      <w:u w:val="single"/>
    </w:rPr>
  </w:style>
  <w:style w:type="character" w:styleId="UnresolvedMention">
    <w:name w:val="Unresolved Mention"/>
    <w:basedOn w:val="DefaultParagraphFont"/>
    <w:uiPriority w:val="99"/>
    <w:semiHidden/>
    <w:unhideWhenUsed/>
    <w:rsid w:val="00616797"/>
    <w:rPr>
      <w:color w:val="605E5C"/>
      <w:shd w:val="clear" w:color="auto" w:fill="E1DFDD"/>
    </w:rPr>
  </w:style>
  <w:style w:type="paragraph" w:styleId="TOCHeading">
    <w:name w:val="TOC Heading"/>
    <w:basedOn w:val="Heading1"/>
    <w:next w:val="Normal"/>
    <w:uiPriority w:val="39"/>
    <w:unhideWhenUsed/>
    <w:qFormat/>
    <w:rsid w:val="00A7166E"/>
    <w:pPr>
      <w:outlineLvl w:val="9"/>
    </w:pPr>
    <w:rPr>
      <w:lang w:val="en-US" w:eastAsia="en-US"/>
    </w:rPr>
  </w:style>
  <w:style w:type="paragraph" w:styleId="TOC1">
    <w:name w:val="toc 1"/>
    <w:basedOn w:val="Normal"/>
    <w:next w:val="Normal"/>
    <w:autoRedefine/>
    <w:uiPriority w:val="39"/>
    <w:unhideWhenUsed/>
    <w:rsid w:val="00E26069"/>
    <w:pPr>
      <w:tabs>
        <w:tab w:val="right" w:leader="dot" w:pos="9016"/>
      </w:tabs>
      <w:spacing w:after="100"/>
      <w:jc w:val="both"/>
    </w:pPr>
    <w:rPr>
      <w:rFonts w:asciiTheme="majorHAnsi" w:hAnsiTheme="majorHAnsi" w:cstheme="majorHAnsi"/>
      <w:b/>
      <w:bCs/>
      <w:noProof/>
      <w:sz w:val="28"/>
      <w:szCs w:val="28"/>
    </w:rPr>
  </w:style>
  <w:style w:type="paragraph" w:styleId="TOC2">
    <w:name w:val="toc 2"/>
    <w:basedOn w:val="Normal"/>
    <w:next w:val="Normal"/>
    <w:autoRedefine/>
    <w:uiPriority w:val="39"/>
    <w:unhideWhenUsed/>
    <w:rsid w:val="00E26069"/>
    <w:pPr>
      <w:tabs>
        <w:tab w:val="right" w:leader="dot" w:pos="9016"/>
      </w:tabs>
      <w:spacing w:after="100"/>
      <w:ind w:left="220"/>
      <w:jc w:val="both"/>
    </w:pPr>
    <w:rPr>
      <w:rFonts w:asciiTheme="majorHAnsi" w:hAnsiTheme="majorHAnsi" w:cstheme="majorHAnsi"/>
      <w:b/>
      <w:bCs/>
      <w:i/>
      <w:iCs/>
      <w:noProof/>
      <w:sz w:val="28"/>
      <w:szCs w:val="28"/>
    </w:rPr>
  </w:style>
  <w:style w:type="paragraph" w:styleId="TableofFigures">
    <w:name w:val="table of figures"/>
    <w:basedOn w:val="Normal"/>
    <w:next w:val="Normal"/>
    <w:uiPriority w:val="99"/>
    <w:unhideWhenUsed/>
    <w:rsid w:val="00A7166E"/>
    <w:pPr>
      <w:spacing w:after="0"/>
    </w:pPr>
  </w:style>
  <w:style w:type="character" w:customStyle="1" w:styleId="ListParagraphChar">
    <w:name w:val="List Paragraph Char"/>
    <w:basedOn w:val="DefaultParagraphFont"/>
    <w:link w:val="ListParagraph"/>
    <w:uiPriority w:val="34"/>
    <w:rsid w:val="002E056B"/>
  </w:style>
  <w:style w:type="character" w:customStyle="1" w:styleId="Heading3Char">
    <w:name w:val="Heading 3 Char"/>
    <w:basedOn w:val="DefaultParagraphFont"/>
    <w:link w:val="Heading3"/>
    <w:uiPriority w:val="9"/>
    <w:rsid w:val="009729B8"/>
    <w:rPr>
      <w:rFonts w:asciiTheme="majorHAnsi" w:eastAsiaTheme="majorEastAsia" w:hAnsiTheme="majorHAnsi" w:cstheme="majorBidi"/>
      <w:b/>
      <w:i/>
      <w:color w:val="4472C4" w:themeColor="accent1"/>
      <w:sz w:val="28"/>
      <w:szCs w:val="24"/>
    </w:rPr>
  </w:style>
  <w:style w:type="paragraph" w:styleId="TOC3">
    <w:name w:val="toc 3"/>
    <w:basedOn w:val="Normal"/>
    <w:next w:val="Normal"/>
    <w:autoRedefine/>
    <w:uiPriority w:val="39"/>
    <w:unhideWhenUsed/>
    <w:rsid w:val="00F16900"/>
    <w:pPr>
      <w:spacing w:after="100"/>
      <w:ind w:left="440"/>
    </w:pPr>
  </w:style>
  <w:style w:type="character" w:customStyle="1" w:styleId="Heading4Char">
    <w:name w:val="Heading 4 Char"/>
    <w:basedOn w:val="DefaultParagraphFont"/>
    <w:link w:val="Heading4"/>
    <w:uiPriority w:val="9"/>
    <w:rsid w:val="00F16900"/>
    <w:rPr>
      <w:rFonts w:asciiTheme="majorHAnsi" w:eastAsiaTheme="majorEastAsia" w:hAnsiTheme="majorHAnsi" w:cstheme="majorBidi"/>
      <w:i/>
      <w:iCs/>
      <w:color w:val="2F5496" w:themeColor="accent1" w:themeShade="BF"/>
      <w:sz w:val="28"/>
    </w:rPr>
  </w:style>
  <w:style w:type="paragraph" w:styleId="TOC4">
    <w:name w:val="toc 4"/>
    <w:basedOn w:val="Normal"/>
    <w:next w:val="Normal"/>
    <w:autoRedefine/>
    <w:uiPriority w:val="39"/>
    <w:unhideWhenUsed/>
    <w:rsid w:val="00E26069"/>
    <w:pPr>
      <w:tabs>
        <w:tab w:val="right" w:leader="dot" w:pos="9016"/>
      </w:tabs>
      <w:spacing w:after="100"/>
      <w:ind w:left="660"/>
      <w:jc w:val="both"/>
    </w:pPr>
    <w:rPr>
      <w:rFonts w:asciiTheme="majorHAnsi" w:hAnsiTheme="majorHAnsi" w:cstheme="majorHAnsi"/>
      <w:i/>
      <w:iCs/>
      <w:noProof/>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837066">
      <w:bodyDiv w:val="1"/>
      <w:marLeft w:val="0"/>
      <w:marRight w:val="0"/>
      <w:marTop w:val="0"/>
      <w:marBottom w:val="0"/>
      <w:divBdr>
        <w:top w:val="none" w:sz="0" w:space="0" w:color="auto"/>
        <w:left w:val="none" w:sz="0" w:space="0" w:color="auto"/>
        <w:bottom w:val="none" w:sz="0" w:space="0" w:color="auto"/>
        <w:right w:val="none" w:sz="0" w:space="0" w:color="auto"/>
      </w:divBdr>
    </w:div>
    <w:div w:id="121966848">
      <w:bodyDiv w:val="1"/>
      <w:marLeft w:val="0"/>
      <w:marRight w:val="0"/>
      <w:marTop w:val="0"/>
      <w:marBottom w:val="0"/>
      <w:divBdr>
        <w:top w:val="none" w:sz="0" w:space="0" w:color="auto"/>
        <w:left w:val="none" w:sz="0" w:space="0" w:color="auto"/>
        <w:bottom w:val="none" w:sz="0" w:space="0" w:color="auto"/>
        <w:right w:val="none" w:sz="0" w:space="0" w:color="auto"/>
      </w:divBdr>
    </w:div>
    <w:div w:id="171116293">
      <w:bodyDiv w:val="1"/>
      <w:marLeft w:val="0"/>
      <w:marRight w:val="0"/>
      <w:marTop w:val="0"/>
      <w:marBottom w:val="0"/>
      <w:divBdr>
        <w:top w:val="none" w:sz="0" w:space="0" w:color="auto"/>
        <w:left w:val="none" w:sz="0" w:space="0" w:color="auto"/>
        <w:bottom w:val="none" w:sz="0" w:space="0" w:color="auto"/>
        <w:right w:val="none" w:sz="0" w:space="0" w:color="auto"/>
      </w:divBdr>
    </w:div>
    <w:div w:id="222059923">
      <w:bodyDiv w:val="1"/>
      <w:marLeft w:val="0"/>
      <w:marRight w:val="0"/>
      <w:marTop w:val="0"/>
      <w:marBottom w:val="0"/>
      <w:divBdr>
        <w:top w:val="none" w:sz="0" w:space="0" w:color="auto"/>
        <w:left w:val="none" w:sz="0" w:space="0" w:color="auto"/>
        <w:bottom w:val="none" w:sz="0" w:space="0" w:color="auto"/>
        <w:right w:val="none" w:sz="0" w:space="0" w:color="auto"/>
      </w:divBdr>
    </w:div>
    <w:div w:id="424615905">
      <w:bodyDiv w:val="1"/>
      <w:marLeft w:val="0"/>
      <w:marRight w:val="0"/>
      <w:marTop w:val="0"/>
      <w:marBottom w:val="0"/>
      <w:divBdr>
        <w:top w:val="none" w:sz="0" w:space="0" w:color="auto"/>
        <w:left w:val="none" w:sz="0" w:space="0" w:color="auto"/>
        <w:bottom w:val="none" w:sz="0" w:space="0" w:color="auto"/>
        <w:right w:val="none" w:sz="0" w:space="0" w:color="auto"/>
      </w:divBdr>
    </w:div>
    <w:div w:id="482694577">
      <w:bodyDiv w:val="1"/>
      <w:marLeft w:val="0"/>
      <w:marRight w:val="0"/>
      <w:marTop w:val="0"/>
      <w:marBottom w:val="0"/>
      <w:divBdr>
        <w:top w:val="none" w:sz="0" w:space="0" w:color="auto"/>
        <w:left w:val="none" w:sz="0" w:space="0" w:color="auto"/>
        <w:bottom w:val="none" w:sz="0" w:space="0" w:color="auto"/>
        <w:right w:val="none" w:sz="0" w:space="0" w:color="auto"/>
      </w:divBdr>
    </w:div>
    <w:div w:id="510729062">
      <w:bodyDiv w:val="1"/>
      <w:marLeft w:val="0"/>
      <w:marRight w:val="0"/>
      <w:marTop w:val="0"/>
      <w:marBottom w:val="0"/>
      <w:divBdr>
        <w:top w:val="none" w:sz="0" w:space="0" w:color="auto"/>
        <w:left w:val="none" w:sz="0" w:space="0" w:color="auto"/>
        <w:bottom w:val="none" w:sz="0" w:space="0" w:color="auto"/>
        <w:right w:val="none" w:sz="0" w:space="0" w:color="auto"/>
      </w:divBdr>
    </w:div>
    <w:div w:id="732974425">
      <w:bodyDiv w:val="1"/>
      <w:marLeft w:val="0"/>
      <w:marRight w:val="0"/>
      <w:marTop w:val="0"/>
      <w:marBottom w:val="0"/>
      <w:divBdr>
        <w:top w:val="none" w:sz="0" w:space="0" w:color="auto"/>
        <w:left w:val="none" w:sz="0" w:space="0" w:color="auto"/>
        <w:bottom w:val="none" w:sz="0" w:space="0" w:color="auto"/>
        <w:right w:val="none" w:sz="0" w:space="0" w:color="auto"/>
      </w:divBdr>
    </w:div>
    <w:div w:id="1044521440">
      <w:bodyDiv w:val="1"/>
      <w:marLeft w:val="0"/>
      <w:marRight w:val="0"/>
      <w:marTop w:val="0"/>
      <w:marBottom w:val="0"/>
      <w:divBdr>
        <w:top w:val="none" w:sz="0" w:space="0" w:color="auto"/>
        <w:left w:val="none" w:sz="0" w:space="0" w:color="auto"/>
        <w:bottom w:val="none" w:sz="0" w:space="0" w:color="auto"/>
        <w:right w:val="none" w:sz="0" w:space="0" w:color="auto"/>
      </w:divBdr>
    </w:div>
    <w:div w:id="1109811161">
      <w:bodyDiv w:val="1"/>
      <w:marLeft w:val="0"/>
      <w:marRight w:val="0"/>
      <w:marTop w:val="0"/>
      <w:marBottom w:val="0"/>
      <w:divBdr>
        <w:top w:val="none" w:sz="0" w:space="0" w:color="auto"/>
        <w:left w:val="none" w:sz="0" w:space="0" w:color="auto"/>
        <w:bottom w:val="none" w:sz="0" w:space="0" w:color="auto"/>
        <w:right w:val="none" w:sz="0" w:space="0" w:color="auto"/>
      </w:divBdr>
    </w:div>
    <w:div w:id="1187134401">
      <w:bodyDiv w:val="1"/>
      <w:marLeft w:val="0"/>
      <w:marRight w:val="0"/>
      <w:marTop w:val="0"/>
      <w:marBottom w:val="0"/>
      <w:divBdr>
        <w:top w:val="none" w:sz="0" w:space="0" w:color="auto"/>
        <w:left w:val="none" w:sz="0" w:space="0" w:color="auto"/>
        <w:bottom w:val="none" w:sz="0" w:space="0" w:color="auto"/>
        <w:right w:val="none" w:sz="0" w:space="0" w:color="auto"/>
      </w:divBdr>
    </w:div>
    <w:div w:id="1544173347">
      <w:bodyDiv w:val="1"/>
      <w:marLeft w:val="0"/>
      <w:marRight w:val="0"/>
      <w:marTop w:val="0"/>
      <w:marBottom w:val="0"/>
      <w:divBdr>
        <w:top w:val="none" w:sz="0" w:space="0" w:color="auto"/>
        <w:left w:val="none" w:sz="0" w:space="0" w:color="auto"/>
        <w:bottom w:val="none" w:sz="0" w:space="0" w:color="auto"/>
        <w:right w:val="none" w:sz="0" w:space="0" w:color="auto"/>
      </w:divBdr>
    </w:div>
    <w:div w:id="1987542827">
      <w:bodyDiv w:val="1"/>
      <w:marLeft w:val="0"/>
      <w:marRight w:val="0"/>
      <w:marTop w:val="0"/>
      <w:marBottom w:val="0"/>
      <w:divBdr>
        <w:top w:val="none" w:sz="0" w:space="0" w:color="auto"/>
        <w:left w:val="none" w:sz="0" w:space="0" w:color="auto"/>
        <w:bottom w:val="none" w:sz="0" w:space="0" w:color="auto"/>
        <w:right w:val="none" w:sz="0" w:space="0" w:color="auto"/>
      </w:divBdr>
    </w:div>
    <w:div w:id="2058620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hyperlink" Target="http://www.thairiceexporters.or.th/default_eng.htm" TargetMode="External"/><Relationship Id="rId10" Type="http://schemas.openxmlformats.org/officeDocument/2006/relationships/header" Target="header3.xml"/><Relationship Id="rId19" Type="http://schemas.openxmlformats.org/officeDocument/2006/relationships/chart" Target="charts/chart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4.xml"/><Relationship Id="rId22" Type="http://schemas.openxmlformats.org/officeDocument/2006/relationships/hyperlink" Target="https://apps.fas.usda.gov/psdonline/app/index.html"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Chart%20in%20Microsoft%20Word"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Chart%20in%20Microsoft%20Word"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Dropbox\VNSAT-ML\DATA%20TH&#7882;%20TR&#431;&#7900;NG%20C&#7840;NH%20TRANH.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Dropbox\VNSAT-ML\DATA%20TH&#7882;%20TR&#431;&#7900;NG%20C&#7840;NH%20TRANH.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D:\Dropbox\Data%20G&#7841;o_Nh&#432;\DATA%20TONG.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Thái Lan</c:v>
                </c:pt>
              </c:strCache>
            </c:strRef>
          </c:tx>
          <c:spPr>
            <a:solidFill>
              <a:schemeClr val="accent2"/>
            </a:solidFill>
            <a:ln>
              <a:noFill/>
            </a:ln>
            <a:effectLst/>
          </c:spPr>
          <c:invertIfNegative val="0"/>
          <c:dLbls>
            <c:dLbl>
              <c:idx val="8"/>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F18-4474-AA05-11565503A912}"/>
                </c:ext>
              </c:extLst>
            </c:dLbl>
            <c:dLbl>
              <c:idx val="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F18-4474-AA05-11565503A912}"/>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Sheet1!$A$2:$A$11</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Sheet1!$B$2:$B$11</c:f>
              <c:numCache>
                <c:formatCode>General</c:formatCode>
                <c:ptCount val="10"/>
                <c:pt idx="0">
                  <c:v>11000</c:v>
                </c:pt>
                <c:pt idx="1">
                  <c:v>10837</c:v>
                </c:pt>
                <c:pt idx="2">
                  <c:v>10920</c:v>
                </c:pt>
                <c:pt idx="3">
                  <c:v>10270</c:v>
                </c:pt>
                <c:pt idx="4">
                  <c:v>9444</c:v>
                </c:pt>
                <c:pt idx="5">
                  <c:v>10247</c:v>
                </c:pt>
                <c:pt idx="6">
                  <c:v>10756</c:v>
                </c:pt>
                <c:pt idx="7">
                  <c:v>10830</c:v>
                </c:pt>
                <c:pt idx="8">
                  <c:v>9890</c:v>
                </c:pt>
                <c:pt idx="9">
                  <c:v>10300</c:v>
                </c:pt>
              </c:numCache>
            </c:numRef>
          </c:val>
          <c:extLst>
            <c:ext xmlns:c16="http://schemas.microsoft.com/office/drawing/2014/chart" uri="{C3380CC4-5D6E-409C-BE32-E72D297353CC}">
              <c16:uniqueId val="{00000000-FF18-4474-AA05-11565503A912}"/>
            </c:ext>
          </c:extLst>
        </c:ser>
        <c:ser>
          <c:idx val="1"/>
          <c:order val="1"/>
          <c:tx>
            <c:strRef>
              <c:f>Sheet1!$C$1</c:f>
              <c:strCache>
                <c:ptCount val="1"/>
                <c:pt idx="0">
                  <c:v>Việt Nam</c:v>
                </c:pt>
              </c:strCache>
            </c:strRef>
          </c:tx>
          <c:spPr>
            <a:solidFill>
              <a:schemeClr val="accent4"/>
            </a:solidFill>
            <a:ln>
              <a:noFill/>
            </a:ln>
            <a:effectLst/>
          </c:spPr>
          <c:invertIfNegative val="0"/>
          <c:dLbls>
            <c:dLbl>
              <c:idx val="8"/>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F18-4474-AA05-11565503A912}"/>
                </c:ext>
              </c:extLst>
            </c:dLbl>
            <c:dLbl>
              <c:idx val="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F18-4474-AA05-11565503A912}"/>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Sheet1!$A$2:$A$11</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Sheet1!$C$2:$C$11</c:f>
              <c:numCache>
                <c:formatCode>General</c:formatCode>
                <c:ptCount val="10"/>
                <c:pt idx="0">
                  <c:v>7740</c:v>
                </c:pt>
                <c:pt idx="1">
                  <c:v>7864</c:v>
                </c:pt>
                <c:pt idx="2">
                  <c:v>7788</c:v>
                </c:pt>
                <c:pt idx="3">
                  <c:v>7823</c:v>
                </c:pt>
                <c:pt idx="4">
                  <c:v>7704</c:v>
                </c:pt>
                <c:pt idx="5">
                  <c:v>7714</c:v>
                </c:pt>
                <c:pt idx="6">
                  <c:v>7645</c:v>
                </c:pt>
                <c:pt idx="7">
                  <c:v>7540</c:v>
                </c:pt>
                <c:pt idx="8">
                  <c:v>7470</c:v>
                </c:pt>
                <c:pt idx="9">
                  <c:v>7400</c:v>
                </c:pt>
              </c:numCache>
            </c:numRef>
          </c:val>
          <c:extLst>
            <c:ext xmlns:c16="http://schemas.microsoft.com/office/drawing/2014/chart" uri="{C3380CC4-5D6E-409C-BE32-E72D297353CC}">
              <c16:uniqueId val="{00000001-FF18-4474-AA05-11565503A912}"/>
            </c:ext>
          </c:extLst>
        </c:ser>
        <c:dLbls>
          <c:showLegendKey val="0"/>
          <c:showVal val="0"/>
          <c:showCatName val="0"/>
          <c:showSerName val="0"/>
          <c:showPercent val="0"/>
          <c:showBubbleSize val="0"/>
        </c:dLbls>
        <c:gapWidth val="219"/>
        <c:overlap val="-27"/>
        <c:axId val="50515200"/>
        <c:axId val="50515528"/>
      </c:barChart>
      <c:catAx>
        <c:axId val="50515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crossAx val="50515528"/>
        <c:crosses val="autoZero"/>
        <c:auto val="1"/>
        <c:lblAlgn val="ctr"/>
        <c:lblOffset val="100"/>
        <c:noMultiLvlLbl val="0"/>
      </c:catAx>
      <c:valAx>
        <c:axId val="505155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Tahoma" panose="020B0604030504040204" pitchFamily="34" charset="0"/>
                    <a:cs typeface="Times New Roman" panose="02020603050405020304" pitchFamily="18" charset="0"/>
                  </a:defRPr>
                </a:pPr>
                <a:r>
                  <a:rPr lang="en-US"/>
                  <a:t>nghìn ha</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crossAx val="50515200"/>
        <c:crosses val="autoZero"/>
        <c:crossBetween val="between"/>
      </c:valAx>
      <c:spPr>
        <a:noFill/>
        <a:ln>
          <a:noFill/>
        </a:ln>
        <a:effectLst/>
      </c:spPr>
    </c:plotArea>
    <c:legend>
      <c:legendPos val="b"/>
      <c:layout>
        <c:manualLayout>
          <c:xMode val="edge"/>
          <c:yMode val="edge"/>
          <c:x val="0.34817310056983125"/>
          <c:y val="0.9186880873761748"/>
          <c:w val="0.30124287722387333"/>
          <c:h val="7.5540562358727248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200">
          <a:latin typeface="Times New Roman" panose="02020603050405020304" pitchFamily="18" charset="0"/>
          <a:ea typeface="Tahoma" panose="020B0604030504040204" pitchFamily="34"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'[Chart in Microsoft Word]Sheet1'!$B$1</c:f>
              <c:strCache>
                <c:ptCount val="1"/>
                <c:pt idx="0">
                  <c:v>Sản lượng Thái Lan</c:v>
                </c:pt>
              </c:strCache>
            </c:strRef>
          </c:tx>
          <c:spPr>
            <a:solidFill>
              <a:schemeClr val="accent1"/>
            </a:solidFill>
            <a:ln>
              <a:noFill/>
            </a:ln>
            <a:effectLst/>
          </c:spPr>
          <c:invertIfNegative val="0"/>
          <c:dLbls>
            <c:dLbl>
              <c:idx val="8"/>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C53-41A4-852B-106844AB20D1}"/>
                </c:ext>
              </c:extLst>
            </c:dLbl>
            <c:dLbl>
              <c:idx val="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C53-41A4-852B-106844AB20D1}"/>
                </c:ext>
              </c:extLst>
            </c:dLbl>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'[Chart in Microsoft Word]Sheet1'!$A$2:$A$11</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'[Chart in Microsoft Word]Sheet1'!$B$2:$B$11</c:f>
              <c:numCache>
                <c:formatCode>General</c:formatCode>
                <c:ptCount val="10"/>
                <c:pt idx="0">
                  <c:v>20460</c:v>
                </c:pt>
                <c:pt idx="1">
                  <c:v>20200</c:v>
                </c:pt>
                <c:pt idx="2">
                  <c:v>20460</c:v>
                </c:pt>
                <c:pt idx="3">
                  <c:v>18750</c:v>
                </c:pt>
                <c:pt idx="4">
                  <c:v>15800</c:v>
                </c:pt>
                <c:pt idx="5">
                  <c:v>19200</c:v>
                </c:pt>
                <c:pt idx="6">
                  <c:v>20577</c:v>
                </c:pt>
                <c:pt idx="7">
                  <c:v>20340</c:v>
                </c:pt>
                <c:pt idx="8">
                  <c:v>17655</c:v>
                </c:pt>
                <c:pt idx="9">
                  <c:v>18600</c:v>
                </c:pt>
              </c:numCache>
            </c:numRef>
          </c:val>
          <c:extLst>
            <c:ext xmlns:c16="http://schemas.microsoft.com/office/drawing/2014/chart" uri="{C3380CC4-5D6E-409C-BE32-E72D297353CC}">
              <c16:uniqueId val="{00000000-1C53-41A4-852B-106844AB20D1}"/>
            </c:ext>
          </c:extLst>
        </c:ser>
        <c:ser>
          <c:idx val="1"/>
          <c:order val="1"/>
          <c:tx>
            <c:strRef>
              <c:f>'[Chart in Microsoft Word]Sheet1'!$C$1</c:f>
              <c:strCache>
                <c:ptCount val="1"/>
                <c:pt idx="0">
                  <c:v>Sản lượng Việt Nam</c:v>
                </c:pt>
              </c:strCache>
            </c:strRef>
          </c:tx>
          <c:spPr>
            <a:solidFill>
              <a:schemeClr val="accent3"/>
            </a:solidFill>
            <a:ln>
              <a:noFill/>
            </a:ln>
            <a:effectLst/>
          </c:spPr>
          <c:invertIfNegative val="0"/>
          <c:dLbls>
            <c:dLbl>
              <c:idx val="8"/>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C53-41A4-852B-106844AB20D1}"/>
                </c:ext>
              </c:extLst>
            </c:dLbl>
            <c:dLbl>
              <c:idx val="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C53-41A4-852B-106844AB20D1}"/>
                </c:ext>
              </c:extLst>
            </c:dLbl>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'[Chart in Microsoft Word]Sheet1'!$A$2:$A$11</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'[Chart in Microsoft Word]Sheet1'!$C$2:$C$11</c:f>
              <c:numCache>
                <c:formatCode>General</c:formatCode>
                <c:ptCount val="10"/>
                <c:pt idx="0">
                  <c:v>27152</c:v>
                </c:pt>
                <c:pt idx="1">
                  <c:v>27537</c:v>
                </c:pt>
                <c:pt idx="2">
                  <c:v>28161</c:v>
                </c:pt>
                <c:pt idx="3">
                  <c:v>28166</c:v>
                </c:pt>
                <c:pt idx="4">
                  <c:v>27584</c:v>
                </c:pt>
                <c:pt idx="5">
                  <c:v>27400</c:v>
                </c:pt>
                <c:pt idx="6">
                  <c:v>27657</c:v>
                </c:pt>
                <c:pt idx="7">
                  <c:v>27344</c:v>
                </c:pt>
                <c:pt idx="8">
                  <c:v>27150</c:v>
                </c:pt>
                <c:pt idx="9">
                  <c:v>27000</c:v>
                </c:pt>
              </c:numCache>
            </c:numRef>
          </c:val>
          <c:extLst>
            <c:ext xmlns:c16="http://schemas.microsoft.com/office/drawing/2014/chart" uri="{C3380CC4-5D6E-409C-BE32-E72D297353CC}">
              <c16:uniqueId val="{00000001-1C53-41A4-852B-106844AB20D1}"/>
            </c:ext>
          </c:extLst>
        </c:ser>
        <c:dLbls>
          <c:showLegendKey val="0"/>
          <c:showVal val="0"/>
          <c:showCatName val="0"/>
          <c:showSerName val="0"/>
          <c:showPercent val="0"/>
          <c:showBubbleSize val="0"/>
        </c:dLbls>
        <c:gapWidth val="219"/>
        <c:overlap val="-27"/>
        <c:axId val="614296056"/>
        <c:axId val="614296384"/>
      </c:barChart>
      <c:catAx>
        <c:axId val="614296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14296384"/>
        <c:crosses val="autoZero"/>
        <c:auto val="1"/>
        <c:lblAlgn val="ctr"/>
        <c:lblOffset val="100"/>
        <c:noMultiLvlLbl val="0"/>
      </c:catAx>
      <c:valAx>
        <c:axId val="6142963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nghìn tấn</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142960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Năng suất Thái Lan</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8"/>
              <c:layout>
                <c:manualLayout>
                  <c:x val="-1.8518518518518687E-2"/>
                  <c:y val="-7.14285714285714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DD0-465E-93C7-C1B61DA60D97}"/>
                </c:ext>
              </c:extLst>
            </c:dLbl>
            <c:dLbl>
              <c:idx val="9"/>
              <c:layout>
                <c:manualLayout>
                  <c:x val="-2.0833333333333332E-2"/>
                  <c:y val="-7.93650793650793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DD0-465E-93C7-C1B61DA60D97}"/>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Sheet1!$A$2:$A$11</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Sheet1!$B$2:$B$11</c:f>
              <c:numCache>
                <c:formatCode>General</c:formatCode>
                <c:ptCount val="10"/>
                <c:pt idx="0">
                  <c:v>2.82</c:v>
                </c:pt>
                <c:pt idx="1">
                  <c:v>2.82</c:v>
                </c:pt>
                <c:pt idx="2">
                  <c:v>2.84</c:v>
                </c:pt>
                <c:pt idx="3">
                  <c:v>2.77</c:v>
                </c:pt>
                <c:pt idx="4">
                  <c:v>2.5299999999999998</c:v>
                </c:pt>
                <c:pt idx="5">
                  <c:v>2.84</c:v>
                </c:pt>
                <c:pt idx="6">
                  <c:v>2.9</c:v>
                </c:pt>
                <c:pt idx="7">
                  <c:v>2.85</c:v>
                </c:pt>
                <c:pt idx="8">
                  <c:v>2.7</c:v>
                </c:pt>
                <c:pt idx="9">
                  <c:v>2.74</c:v>
                </c:pt>
              </c:numCache>
            </c:numRef>
          </c:val>
          <c:smooth val="0"/>
          <c:extLst>
            <c:ext xmlns:c16="http://schemas.microsoft.com/office/drawing/2014/chart" uri="{C3380CC4-5D6E-409C-BE32-E72D297353CC}">
              <c16:uniqueId val="{00000000-9DD0-465E-93C7-C1B61DA60D97}"/>
            </c:ext>
          </c:extLst>
        </c:ser>
        <c:ser>
          <c:idx val="1"/>
          <c:order val="1"/>
          <c:tx>
            <c:strRef>
              <c:f>Sheet1!$C$1</c:f>
              <c:strCache>
                <c:ptCount val="1"/>
                <c:pt idx="0">
                  <c:v>Năng suất Việt Nam</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8"/>
              <c:layout>
                <c:manualLayout>
                  <c:x val="-1.6203703703703703E-2"/>
                  <c:y val="-5.952380952380951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DD0-465E-93C7-C1B61DA60D97}"/>
                </c:ext>
              </c:extLst>
            </c:dLbl>
            <c:dLbl>
              <c:idx val="9"/>
              <c:layout>
                <c:manualLayout>
                  <c:x val="-6.9444444444444441E-3"/>
                  <c:y val="-6.34920634920635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DD0-465E-93C7-C1B61DA60D97}"/>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Sheet1!$A$2:$A$11</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Sheet1!$C$2:$C$11</c:f>
              <c:numCache>
                <c:formatCode>General</c:formatCode>
                <c:ptCount val="10"/>
                <c:pt idx="0">
                  <c:v>5.61</c:v>
                </c:pt>
                <c:pt idx="1">
                  <c:v>5.6</c:v>
                </c:pt>
                <c:pt idx="2">
                  <c:v>5.79</c:v>
                </c:pt>
                <c:pt idx="3">
                  <c:v>5.76</c:v>
                </c:pt>
                <c:pt idx="4">
                  <c:v>5.73</c:v>
                </c:pt>
                <c:pt idx="5">
                  <c:v>5.68</c:v>
                </c:pt>
                <c:pt idx="6">
                  <c:v>5.79</c:v>
                </c:pt>
                <c:pt idx="7">
                  <c:v>5.8</c:v>
                </c:pt>
                <c:pt idx="8">
                  <c:v>5.82</c:v>
                </c:pt>
                <c:pt idx="9">
                  <c:v>5.84</c:v>
                </c:pt>
              </c:numCache>
            </c:numRef>
          </c:val>
          <c:smooth val="0"/>
          <c:extLst>
            <c:ext xmlns:c16="http://schemas.microsoft.com/office/drawing/2014/chart" uri="{C3380CC4-5D6E-409C-BE32-E72D297353CC}">
              <c16:uniqueId val="{00000001-9DD0-465E-93C7-C1B61DA60D97}"/>
            </c:ext>
          </c:extLst>
        </c:ser>
        <c:dLbls>
          <c:showLegendKey val="0"/>
          <c:showVal val="0"/>
          <c:showCatName val="0"/>
          <c:showSerName val="0"/>
          <c:showPercent val="0"/>
          <c:showBubbleSize val="0"/>
        </c:dLbls>
        <c:marker val="1"/>
        <c:smooth val="0"/>
        <c:axId val="369520384"/>
        <c:axId val="369516776"/>
      </c:lineChart>
      <c:catAx>
        <c:axId val="369520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69516776"/>
        <c:crosses val="autoZero"/>
        <c:auto val="1"/>
        <c:lblAlgn val="ctr"/>
        <c:lblOffset val="100"/>
        <c:noMultiLvlLbl val="0"/>
      </c:catAx>
      <c:valAx>
        <c:axId val="3695167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tấn/ha</a:t>
                </a:r>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69520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'[Chart in Microsoft Word]Sheet1'!$B$1</c:f>
              <c:strCache>
                <c:ptCount val="1"/>
                <c:pt idx="0">
                  <c:v>Ấn Độ</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8"/>
              <c:layout>
                <c:manualLayout>
                  <c:x val="-3.0555555555555659E-2"/>
                  <c:y val="-5.09259259259259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0C4-4C42-9FF9-4266A63FF64F}"/>
                </c:ext>
              </c:extLst>
            </c:dLbl>
            <c:dLbl>
              <c:idx val="9"/>
              <c:layout>
                <c:manualLayout>
                  <c:x val="-4.3999560004401566E-3"/>
                  <c:y val="-4.374627162457744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0C4-4C42-9FF9-4266A63FF64F}"/>
                </c:ext>
              </c:extLst>
            </c:dLbl>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'[Chart in Microsoft Word]Sheet1'!$A$2:$A$11</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'[Chart in Microsoft Word]Sheet1'!$B$2:$B$11</c:f>
              <c:numCache>
                <c:formatCode>General</c:formatCode>
                <c:ptCount val="10"/>
                <c:pt idx="0">
                  <c:v>10376</c:v>
                </c:pt>
                <c:pt idx="1">
                  <c:v>10869</c:v>
                </c:pt>
                <c:pt idx="2">
                  <c:v>10619</c:v>
                </c:pt>
                <c:pt idx="3">
                  <c:v>12238</c:v>
                </c:pt>
                <c:pt idx="4">
                  <c:v>10357</c:v>
                </c:pt>
                <c:pt idx="5">
                  <c:v>11710</c:v>
                </c:pt>
                <c:pt idx="6">
                  <c:v>12041</c:v>
                </c:pt>
                <c:pt idx="7">
                  <c:v>10420</c:v>
                </c:pt>
                <c:pt idx="8">
                  <c:v>12000</c:v>
                </c:pt>
                <c:pt idx="9">
                  <c:v>12500</c:v>
                </c:pt>
              </c:numCache>
            </c:numRef>
          </c:val>
          <c:smooth val="0"/>
          <c:extLst>
            <c:ext xmlns:c16="http://schemas.microsoft.com/office/drawing/2014/chart" uri="{C3380CC4-5D6E-409C-BE32-E72D297353CC}">
              <c16:uniqueId val="{00000002-40C4-4C42-9FF9-4266A63FF64F}"/>
            </c:ext>
          </c:extLst>
        </c:ser>
        <c:ser>
          <c:idx val="1"/>
          <c:order val="1"/>
          <c:tx>
            <c:strRef>
              <c:f>'[Chart in Microsoft Word]Sheet1'!$C$1</c:f>
              <c:strCache>
                <c:ptCount val="1"/>
                <c:pt idx="0">
                  <c:v>Pakistan</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8"/>
              <c:layout>
                <c:manualLayout>
                  <c:x val="-3.0555555555555659E-2"/>
                  <c:y val="6.94444444444444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0C4-4C42-9FF9-4266A63FF64F}"/>
                </c:ext>
              </c:extLst>
            </c:dLbl>
            <c:dLbl>
              <c:idx val="9"/>
              <c:layout>
                <c:manualLayout>
                  <c:x val="0"/>
                  <c:y val="5.5555737824438609E-2"/>
                </c:manualLayout>
              </c:layout>
              <c:showLegendKey val="0"/>
              <c:showVal val="1"/>
              <c:showCatName val="0"/>
              <c:showSerName val="0"/>
              <c:showPercent val="0"/>
              <c:showBubbleSize val="0"/>
              <c:extLst>
                <c:ext xmlns:c15="http://schemas.microsoft.com/office/drawing/2012/chart" uri="{CE6537A1-D6FC-4f65-9D91-7224C49458BB}">
                  <c15:layout>
                    <c:manualLayout>
                      <c:w val="6.7333333333333328E-2"/>
                      <c:h val="0.11104184893554971"/>
                    </c:manualLayout>
                  </c15:layout>
                </c:ext>
                <c:ext xmlns:c16="http://schemas.microsoft.com/office/drawing/2014/chart" uri="{C3380CC4-5D6E-409C-BE32-E72D297353CC}">
                  <c16:uniqueId val="{00000004-40C4-4C42-9FF9-4266A63FF64F}"/>
                </c:ext>
              </c:extLst>
            </c:dLbl>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'[Chart in Microsoft Word]Sheet1'!$A$2:$A$11</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'[Chart in Microsoft Word]Sheet1'!$C$2:$C$11</c:f>
              <c:numCache>
                <c:formatCode>General</c:formatCode>
                <c:ptCount val="10"/>
                <c:pt idx="0">
                  <c:v>3456</c:v>
                </c:pt>
                <c:pt idx="1">
                  <c:v>3578</c:v>
                </c:pt>
                <c:pt idx="2">
                  <c:v>3950</c:v>
                </c:pt>
                <c:pt idx="3">
                  <c:v>3800</c:v>
                </c:pt>
                <c:pt idx="4">
                  <c:v>4200</c:v>
                </c:pt>
                <c:pt idx="5">
                  <c:v>3548</c:v>
                </c:pt>
                <c:pt idx="6">
                  <c:v>4011</c:v>
                </c:pt>
                <c:pt idx="7">
                  <c:v>4493</c:v>
                </c:pt>
                <c:pt idx="8">
                  <c:v>4000</c:v>
                </c:pt>
                <c:pt idx="9">
                  <c:v>4100</c:v>
                </c:pt>
              </c:numCache>
            </c:numRef>
          </c:val>
          <c:smooth val="0"/>
          <c:extLst>
            <c:ext xmlns:c16="http://schemas.microsoft.com/office/drawing/2014/chart" uri="{C3380CC4-5D6E-409C-BE32-E72D297353CC}">
              <c16:uniqueId val="{00000005-40C4-4C42-9FF9-4266A63FF64F}"/>
            </c:ext>
          </c:extLst>
        </c:ser>
        <c:ser>
          <c:idx val="2"/>
          <c:order val="2"/>
          <c:tx>
            <c:strRef>
              <c:f>'[Chart in Microsoft Word]Sheet1'!$D$1</c:f>
              <c:strCache>
                <c:ptCount val="1"/>
                <c:pt idx="0">
                  <c:v>Thái Lan</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dLbl>
              <c:idx val="8"/>
              <c:layout>
                <c:manualLayout>
                  <c:x val="-1.0185067526415994E-16"/>
                  <c:y val="2.31481481481481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0C4-4C42-9FF9-4266A63FF64F}"/>
                </c:ext>
              </c:extLst>
            </c:dLbl>
            <c:dLbl>
              <c:idx val="9"/>
              <c:layout>
                <c:manualLayout>
                  <c:x val="-1.3888888888888888E-2"/>
                  <c:y val="-7.40740740740741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0C4-4C42-9FF9-4266A63FF64F}"/>
                </c:ext>
              </c:extLst>
            </c:dLbl>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'[Chart in Microsoft Word]Sheet1'!$A$2:$A$11</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'[Chart in Microsoft Word]Sheet1'!$D$2:$D$11</c:f>
              <c:numCache>
                <c:formatCode>General</c:formatCode>
                <c:ptCount val="10"/>
                <c:pt idx="0">
                  <c:v>6945</c:v>
                </c:pt>
                <c:pt idx="1">
                  <c:v>6722</c:v>
                </c:pt>
                <c:pt idx="2">
                  <c:v>10969</c:v>
                </c:pt>
                <c:pt idx="3">
                  <c:v>9779</c:v>
                </c:pt>
                <c:pt idx="4">
                  <c:v>9867</c:v>
                </c:pt>
                <c:pt idx="5">
                  <c:v>11615</c:v>
                </c:pt>
                <c:pt idx="6">
                  <c:v>11056</c:v>
                </c:pt>
                <c:pt idx="7">
                  <c:v>7562</c:v>
                </c:pt>
                <c:pt idx="8">
                  <c:v>5500</c:v>
                </c:pt>
                <c:pt idx="9">
                  <c:v>7000</c:v>
                </c:pt>
              </c:numCache>
            </c:numRef>
          </c:val>
          <c:smooth val="0"/>
          <c:extLst>
            <c:ext xmlns:c16="http://schemas.microsoft.com/office/drawing/2014/chart" uri="{C3380CC4-5D6E-409C-BE32-E72D297353CC}">
              <c16:uniqueId val="{00000008-40C4-4C42-9FF9-4266A63FF64F}"/>
            </c:ext>
          </c:extLst>
        </c:ser>
        <c:ser>
          <c:idx val="3"/>
          <c:order val="3"/>
          <c:tx>
            <c:strRef>
              <c:f>'[Chart in Microsoft Word]Sheet1'!$E$1</c:f>
              <c:strCache>
                <c:ptCount val="1"/>
                <c:pt idx="0">
                  <c:v>Việt Nam</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dLbl>
              <c:idx val="8"/>
              <c:layout>
                <c:manualLayout>
                  <c:x val="-3.6111111111111212E-2"/>
                  <c:y val="-5.09259259259259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0C4-4C42-9FF9-4266A63FF64F}"/>
                </c:ext>
              </c:extLst>
            </c:dLbl>
            <c:dLbl>
              <c:idx val="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0C4-4C42-9FF9-4266A63FF64F}"/>
                </c:ext>
              </c:extLst>
            </c:dLbl>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'[Chart in Microsoft Word]Sheet1'!$A$2:$A$11</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'[Chart in Microsoft Word]Sheet1'!$E$2:$E$11</c:f>
              <c:numCache>
                <c:formatCode>General</c:formatCode>
                <c:ptCount val="10"/>
                <c:pt idx="0">
                  <c:v>7717</c:v>
                </c:pt>
                <c:pt idx="1">
                  <c:v>6700</c:v>
                </c:pt>
                <c:pt idx="2">
                  <c:v>6325</c:v>
                </c:pt>
                <c:pt idx="3">
                  <c:v>6606</c:v>
                </c:pt>
                <c:pt idx="4">
                  <c:v>5088</c:v>
                </c:pt>
                <c:pt idx="5">
                  <c:v>6488</c:v>
                </c:pt>
                <c:pt idx="6">
                  <c:v>6590</c:v>
                </c:pt>
                <c:pt idx="7">
                  <c:v>6581</c:v>
                </c:pt>
                <c:pt idx="8">
                  <c:v>6600</c:v>
                </c:pt>
                <c:pt idx="9">
                  <c:v>6300</c:v>
                </c:pt>
              </c:numCache>
            </c:numRef>
          </c:val>
          <c:smooth val="0"/>
          <c:extLst>
            <c:ext xmlns:c16="http://schemas.microsoft.com/office/drawing/2014/chart" uri="{C3380CC4-5D6E-409C-BE32-E72D297353CC}">
              <c16:uniqueId val="{0000000B-40C4-4C42-9FF9-4266A63FF64F}"/>
            </c:ext>
          </c:extLst>
        </c:ser>
        <c:dLbls>
          <c:showLegendKey val="0"/>
          <c:showVal val="0"/>
          <c:showCatName val="0"/>
          <c:showSerName val="0"/>
          <c:showPercent val="0"/>
          <c:showBubbleSize val="0"/>
        </c:dLbls>
        <c:marker val="1"/>
        <c:smooth val="0"/>
        <c:axId val="614519376"/>
        <c:axId val="614527904"/>
      </c:lineChart>
      <c:catAx>
        <c:axId val="614519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14527904"/>
        <c:crosses val="autoZero"/>
        <c:auto val="1"/>
        <c:lblAlgn val="ctr"/>
        <c:lblOffset val="100"/>
        <c:noMultiLvlLbl val="0"/>
      </c:catAx>
      <c:valAx>
        <c:axId val="6145279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nghìn tấn</a:t>
                </a:r>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145193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XK_Tlan!$A$3</c:f>
              <c:strCache>
                <c:ptCount val="1"/>
                <c:pt idx="0">
                  <c:v>Gạo trắng</c:v>
                </c:pt>
              </c:strCache>
            </c:strRef>
          </c:tx>
          <c:spPr>
            <a:solidFill>
              <a:schemeClr val="accent1"/>
            </a:solidFill>
            <a:ln>
              <a:noFill/>
            </a:ln>
            <a:effectLst/>
          </c:spPr>
          <c:invertIfNegative val="0"/>
          <c:cat>
            <c:strRef>
              <c:f>XK_Tlan!$C$1:$L$1</c:f>
              <c:strCache>
                <c:ptCount val="10"/>
                <c:pt idx="0">
                  <c:v>Tháng 1</c:v>
                </c:pt>
                <c:pt idx="1">
                  <c:v>Tháng 2</c:v>
                </c:pt>
                <c:pt idx="2">
                  <c:v>Tháng 3</c:v>
                </c:pt>
                <c:pt idx="3">
                  <c:v>Tháng 4</c:v>
                </c:pt>
                <c:pt idx="4">
                  <c:v>Tháng 5</c:v>
                </c:pt>
                <c:pt idx="5">
                  <c:v>Tháng 6</c:v>
                </c:pt>
                <c:pt idx="6">
                  <c:v>Tháng 7</c:v>
                </c:pt>
                <c:pt idx="7">
                  <c:v>Tháng 8</c:v>
                </c:pt>
                <c:pt idx="8">
                  <c:v>Tháng 9</c:v>
                </c:pt>
                <c:pt idx="9">
                  <c:v>Tháng 10</c:v>
                </c:pt>
              </c:strCache>
            </c:strRef>
          </c:cat>
          <c:val>
            <c:numRef>
              <c:f>XK_Tlan!$C$3:$L$3</c:f>
              <c:numCache>
                <c:formatCode>#,##0</c:formatCode>
                <c:ptCount val="10"/>
                <c:pt idx="0">
                  <c:v>293153</c:v>
                </c:pt>
                <c:pt idx="1">
                  <c:v>144215</c:v>
                </c:pt>
                <c:pt idx="2">
                  <c:v>212258</c:v>
                </c:pt>
                <c:pt idx="3">
                  <c:v>274185</c:v>
                </c:pt>
                <c:pt idx="4">
                  <c:v>211255</c:v>
                </c:pt>
                <c:pt idx="5">
                  <c:v>130374</c:v>
                </c:pt>
                <c:pt idx="6">
                  <c:v>170322</c:v>
                </c:pt>
                <c:pt idx="7">
                  <c:v>151389</c:v>
                </c:pt>
                <c:pt idx="8">
                  <c:v>149454</c:v>
                </c:pt>
                <c:pt idx="9">
                  <c:v>120852</c:v>
                </c:pt>
              </c:numCache>
            </c:numRef>
          </c:val>
          <c:extLst>
            <c:ext xmlns:c16="http://schemas.microsoft.com/office/drawing/2014/chart" uri="{C3380CC4-5D6E-409C-BE32-E72D297353CC}">
              <c16:uniqueId val="{00000000-1D6A-471C-943F-420892764681}"/>
            </c:ext>
          </c:extLst>
        </c:ser>
        <c:ser>
          <c:idx val="1"/>
          <c:order val="1"/>
          <c:tx>
            <c:strRef>
              <c:f>XK_Tlan!$A$10</c:f>
              <c:strCache>
                <c:ptCount val="1"/>
                <c:pt idx="0">
                  <c:v>Gạo đồ</c:v>
                </c:pt>
              </c:strCache>
            </c:strRef>
          </c:tx>
          <c:spPr>
            <a:solidFill>
              <a:schemeClr val="accent2"/>
            </a:solidFill>
            <a:ln>
              <a:noFill/>
            </a:ln>
            <a:effectLst/>
          </c:spPr>
          <c:invertIfNegative val="0"/>
          <c:cat>
            <c:strRef>
              <c:f>XK_Tlan!$C$1:$L$1</c:f>
              <c:strCache>
                <c:ptCount val="10"/>
                <c:pt idx="0">
                  <c:v>Tháng 1</c:v>
                </c:pt>
                <c:pt idx="1">
                  <c:v>Tháng 2</c:v>
                </c:pt>
                <c:pt idx="2">
                  <c:v>Tháng 3</c:v>
                </c:pt>
                <c:pt idx="3">
                  <c:v>Tháng 4</c:v>
                </c:pt>
                <c:pt idx="4">
                  <c:v>Tháng 5</c:v>
                </c:pt>
                <c:pt idx="5">
                  <c:v>Tháng 6</c:v>
                </c:pt>
                <c:pt idx="6">
                  <c:v>Tháng 7</c:v>
                </c:pt>
                <c:pt idx="7">
                  <c:v>Tháng 8</c:v>
                </c:pt>
                <c:pt idx="8">
                  <c:v>Tháng 9</c:v>
                </c:pt>
                <c:pt idx="9">
                  <c:v>Tháng 10</c:v>
                </c:pt>
              </c:strCache>
            </c:strRef>
          </c:cat>
          <c:val>
            <c:numRef>
              <c:f>XK_Tlan!$C$10:$L$10</c:f>
              <c:numCache>
                <c:formatCode>#,##0</c:formatCode>
                <c:ptCount val="10"/>
                <c:pt idx="0">
                  <c:v>108601</c:v>
                </c:pt>
                <c:pt idx="1">
                  <c:v>82086</c:v>
                </c:pt>
                <c:pt idx="2">
                  <c:v>81079</c:v>
                </c:pt>
                <c:pt idx="3">
                  <c:v>118399</c:v>
                </c:pt>
                <c:pt idx="4">
                  <c:v>81224</c:v>
                </c:pt>
                <c:pt idx="5">
                  <c:v>50662</c:v>
                </c:pt>
                <c:pt idx="6">
                  <c:v>118673</c:v>
                </c:pt>
                <c:pt idx="7">
                  <c:v>109538</c:v>
                </c:pt>
                <c:pt idx="8">
                  <c:v>132960</c:v>
                </c:pt>
                <c:pt idx="9">
                  <c:v>179908</c:v>
                </c:pt>
              </c:numCache>
            </c:numRef>
          </c:val>
          <c:extLst>
            <c:ext xmlns:c16="http://schemas.microsoft.com/office/drawing/2014/chart" uri="{C3380CC4-5D6E-409C-BE32-E72D297353CC}">
              <c16:uniqueId val="{00000001-1D6A-471C-943F-420892764681}"/>
            </c:ext>
          </c:extLst>
        </c:ser>
        <c:ser>
          <c:idx val="2"/>
          <c:order val="2"/>
          <c:tx>
            <c:strRef>
              <c:f>XK_Tlan!$A$11</c:f>
              <c:strCache>
                <c:ptCount val="1"/>
                <c:pt idx="0">
                  <c:v>Gạo Hom Mali</c:v>
                </c:pt>
              </c:strCache>
            </c:strRef>
          </c:tx>
          <c:spPr>
            <a:solidFill>
              <a:schemeClr val="accent3"/>
            </a:solidFill>
            <a:ln>
              <a:noFill/>
            </a:ln>
            <a:effectLst/>
          </c:spPr>
          <c:invertIfNegative val="0"/>
          <c:cat>
            <c:strRef>
              <c:f>XK_Tlan!$C$1:$L$1</c:f>
              <c:strCache>
                <c:ptCount val="10"/>
                <c:pt idx="0">
                  <c:v>Tháng 1</c:v>
                </c:pt>
                <c:pt idx="1">
                  <c:v>Tháng 2</c:v>
                </c:pt>
                <c:pt idx="2">
                  <c:v>Tháng 3</c:v>
                </c:pt>
                <c:pt idx="3">
                  <c:v>Tháng 4</c:v>
                </c:pt>
                <c:pt idx="4">
                  <c:v>Tháng 5</c:v>
                </c:pt>
                <c:pt idx="5">
                  <c:v>Tháng 6</c:v>
                </c:pt>
                <c:pt idx="6">
                  <c:v>Tháng 7</c:v>
                </c:pt>
                <c:pt idx="7">
                  <c:v>Tháng 8</c:v>
                </c:pt>
                <c:pt idx="8">
                  <c:v>Tháng 9</c:v>
                </c:pt>
                <c:pt idx="9">
                  <c:v>Tháng 10</c:v>
                </c:pt>
              </c:strCache>
            </c:strRef>
          </c:cat>
          <c:val>
            <c:numRef>
              <c:f>XK_Tlan!$C$11:$L$11</c:f>
              <c:numCache>
                <c:formatCode>#,##0</c:formatCode>
                <c:ptCount val="10"/>
                <c:pt idx="0">
                  <c:v>82496</c:v>
                </c:pt>
                <c:pt idx="1">
                  <c:v>100944</c:v>
                </c:pt>
                <c:pt idx="2">
                  <c:v>130575</c:v>
                </c:pt>
                <c:pt idx="3">
                  <c:v>157799</c:v>
                </c:pt>
                <c:pt idx="4">
                  <c:v>117276</c:v>
                </c:pt>
                <c:pt idx="5">
                  <c:v>75306</c:v>
                </c:pt>
                <c:pt idx="6">
                  <c:v>57473</c:v>
                </c:pt>
                <c:pt idx="7">
                  <c:v>66955</c:v>
                </c:pt>
                <c:pt idx="8">
                  <c:v>62155</c:v>
                </c:pt>
                <c:pt idx="9">
                  <c:v>70521</c:v>
                </c:pt>
              </c:numCache>
            </c:numRef>
          </c:val>
          <c:extLst>
            <c:ext xmlns:c16="http://schemas.microsoft.com/office/drawing/2014/chart" uri="{C3380CC4-5D6E-409C-BE32-E72D297353CC}">
              <c16:uniqueId val="{00000002-1D6A-471C-943F-420892764681}"/>
            </c:ext>
          </c:extLst>
        </c:ser>
        <c:ser>
          <c:idx val="3"/>
          <c:order val="3"/>
          <c:tx>
            <c:strRef>
              <c:f>XK_Tlan!$A$15</c:f>
              <c:strCache>
                <c:ptCount val="1"/>
                <c:pt idx="0">
                  <c:v>Gạo tấm</c:v>
                </c:pt>
              </c:strCache>
            </c:strRef>
          </c:tx>
          <c:spPr>
            <a:solidFill>
              <a:schemeClr val="accent4"/>
            </a:solidFill>
            <a:ln>
              <a:noFill/>
            </a:ln>
            <a:effectLst/>
          </c:spPr>
          <c:invertIfNegative val="0"/>
          <c:cat>
            <c:strRef>
              <c:f>XK_Tlan!$C$1:$L$1</c:f>
              <c:strCache>
                <c:ptCount val="10"/>
                <c:pt idx="0">
                  <c:v>Tháng 1</c:v>
                </c:pt>
                <c:pt idx="1">
                  <c:v>Tháng 2</c:v>
                </c:pt>
                <c:pt idx="2">
                  <c:v>Tháng 3</c:v>
                </c:pt>
                <c:pt idx="3">
                  <c:v>Tháng 4</c:v>
                </c:pt>
                <c:pt idx="4">
                  <c:v>Tháng 5</c:v>
                </c:pt>
                <c:pt idx="5">
                  <c:v>Tháng 6</c:v>
                </c:pt>
                <c:pt idx="6">
                  <c:v>Tháng 7</c:v>
                </c:pt>
                <c:pt idx="7">
                  <c:v>Tháng 8</c:v>
                </c:pt>
                <c:pt idx="8">
                  <c:v>Tháng 9</c:v>
                </c:pt>
                <c:pt idx="9">
                  <c:v>Tháng 10</c:v>
                </c:pt>
              </c:strCache>
            </c:strRef>
          </c:cat>
          <c:val>
            <c:numRef>
              <c:f>XK_Tlan!$C$15:$L$15</c:f>
              <c:numCache>
                <c:formatCode>#,##0</c:formatCode>
                <c:ptCount val="10"/>
                <c:pt idx="0">
                  <c:v>51123</c:v>
                </c:pt>
                <c:pt idx="1">
                  <c:v>58785</c:v>
                </c:pt>
                <c:pt idx="2">
                  <c:v>79267</c:v>
                </c:pt>
                <c:pt idx="3">
                  <c:v>63392</c:v>
                </c:pt>
                <c:pt idx="4">
                  <c:v>32481</c:v>
                </c:pt>
                <c:pt idx="5">
                  <c:v>45804</c:v>
                </c:pt>
                <c:pt idx="6">
                  <c:v>56205</c:v>
                </c:pt>
                <c:pt idx="7">
                  <c:v>18662</c:v>
                </c:pt>
                <c:pt idx="8">
                  <c:v>31241</c:v>
                </c:pt>
                <c:pt idx="9">
                  <c:v>44111</c:v>
                </c:pt>
              </c:numCache>
            </c:numRef>
          </c:val>
          <c:extLst>
            <c:ext xmlns:c16="http://schemas.microsoft.com/office/drawing/2014/chart" uri="{C3380CC4-5D6E-409C-BE32-E72D297353CC}">
              <c16:uniqueId val="{00000003-1D6A-471C-943F-420892764681}"/>
            </c:ext>
          </c:extLst>
        </c:ser>
        <c:ser>
          <c:idx val="4"/>
          <c:order val="4"/>
          <c:tx>
            <c:strRef>
              <c:f>XK_Tlan!$A$19</c:f>
              <c:strCache>
                <c:ptCount val="1"/>
                <c:pt idx="0">
                  <c:v>Gạo nếp</c:v>
                </c:pt>
              </c:strCache>
            </c:strRef>
          </c:tx>
          <c:spPr>
            <a:solidFill>
              <a:schemeClr val="accent5"/>
            </a:solidFill>
            <a:ln>
              <a:noFill/>
            </a:ln>
            <a:effectLst/>
          </c:spPr>
          <c:invertIfNegative val="0"/>
          <c:cat>
            <c:strRef>
              <c:f>XK_Tlan!$C$1:$L$1</c:f>
              <c:strCache>
                <c:ptCount val="10"/>
                <c:pt idx="0">
                  <c:v>Tháng 1</c:v>
                </c:pt>
                <c:pt idx="1">
                  <c:v>Tháng 2</c:v>
                </c:pt>
                <c:pt idx="2">
                  <c:v>Tháng 3</c:v>
                </c:pt>
                <c:pt idx="3">
                  <c:v>Tháng 4</c:v>
                </c:pt>
                <c:pt idx="4">
                  <c:v>Tháng 5</c:v>
                </c:pt>
                <c:pt idx="5">
                  <c:v>Tháng 6</c:v>
                </c:pt>
                <c:pt idx="6">
                  <c:v>Tháng 7</c:v>
                </c:pt>
                <c:pt idx="7">
                  <c:v>Tháng 8</c:v>
                </c:pt>
                <c:pt idx="8">
                  <c:v>Tháng 9</c:v>
                </c:pt>
                <c:pt idx="9">
                  <c:v>Tháng 10</c:v>
                </c:pt>
              </c:strCache>
            </c:strRef>
          </c:cat>
          <c:val>
            <c:numRef>
              <c:f>XK_Tlan!$C$19:$L$19</c:f>
              <c:numCache>
                <c:formatCode>#,##0</c:formatCode>
                <c:ptCount val="10"/>
                <c:pt idx="0">
                  <c:v>6221</c:v>
                </c:pt>
                <c:pt idx="1">
                  <c:v>7746</c:v>
                </c:pt>
                <c:pt idx="2">
                  <c:v>9049</c:v>
                </c:pt>
                <c:pt idx="3">
                  <c:v>22230</c:v>
                </c:pt>
                <c:pt idx="4">
                  <c:v>15510</c:v>
                </c:pt>
                <c:pt idx="5">
                  <c:v>4418</c:v>
                </c:pt>
                <c:pt idx="6">
                  <c:v>3085</c:v>
                </c:pt>
                <c:pt idx="7">
                  <c:v>5338</c:v>
                </c:pt>
                <c:pt idx="8">
                  <c:v>5683</c:v>
                </c:pt>
                <c:pt idx="9">
                  <c:v>7633</c:v>
                </c:pt>
              </c:numCache>
            </c:numRef>
          </c:val>
          <c:extLst>
            <c:ext xmlns:c16="http://schemas.microsoft.com/office/drawing/2014/chart" uri="{C3380CC4-5D6E-409C-BE32-E72D297353CC}">
              <c16:uniqueId val="{00000004-1D6A-471C-943F-420892764681}"/>
            </c:ext>
          </c:extLst>
        </c:ser>
        <c:ser>
          <c:idx val="5"/>
          <c:order val="5"/>
          <c:tx>
            <c:strRef>
              <c:f>XK_Tlan!$A$20</c:f>
              <c:strCache>
                <c:ptCount val="1"/>
                <c:pt idx="0">
                  <c:v>Gạo lứt</c:v>
                </c:pt>
              </c:strCache>
            </c:strRef>
          </c:tx>
          <c:spPr>
            <a:solidFill>
              <a:schemeClr val="accent6"/>
            </a:solidFill>
            <a:ln>
              <a:noFill/>
            </a:ln>
            <a:effectLst/>
          </c:spPr>
          <c:invertIfNegative val="0"/>
          <c:cat>
            <c:strRef>
              <c:f>XK_Tlan!$C$1:$L$1</c:f>
              <c:strCache>
                <c:ptCount val="10"/>
                <c:pt idx="0">
                  <c:v>Tháng 1</c:v>
                </c:pt>
                <c:pt idx="1">
                  <c:v>Tháng 2</c:v>
                </c:pt>
                <c:pt idx="2">
                  <c:v>Tháng 3</c:v>
                </c:pt>
                <c:pt idx="3">
                  <c:v>Tháng 4</c:v>
                </c:pt>
                <c:pt idx="4">
                  <c:v>Tháng 5</c:v>
                </c:pt>
                <c:pt idx="5">
                  <c:v>Tháng 6</c:v>
                </c:pt>
                <c:pt idx="6">
                  <c:v>Tháng 7</c:v>
                </c:pt>
                <c:pt idx="7">
                  <c:v>Tháng 8</c:v>
                </c:pt>
                <c:pt idx="8">
                  <c:v>Tháng 9</c:v>
                </c:pt>
                <c:pt idx="9">
                  <c:v>Tháng 10</c:v>
                </c:pt>
              </c:strCache>
            </c:strRef>
          </c:cat>
          <c:val>
            <c:numRef>
              <c:f>XK_Tlan!$C$20:$L$20</c:f>
              <c:numCache>
                <c:formatCode>#,##0</c:formatCode>
                <c:ptCount val="10"/>
                <c:pt idx="0">
                  <c:v>5559</c:v>
                </c:pt>
                <c:pt idx="1">
                  <c:v>6376</c:v>
                </c:pt>
                <c:pt idx="2">
                  <c:v>8222</c:v>
                </c:pt>
                <c:pt idx="3">
                  <c:v>7847</c:v>
                </c:pt>
                <c:pt idx="4">
                  <c:v>5021</c:v>
                </c:pt>
                <c:pt idx="5">
                  <c:v>4598</c:v>
                </c:pt>
                <c:pt idx="6">
                  <c:v>3693</c:v>
                </c:pt>
                <c:pt idx="7">
                  <c:v>4673</c:v>
                </c:pt>
                <c:pt idx="8">
                  <c:v>8765</c:v>
                </c:pt>
                <c:pt idx="9">
                  <c:v>22118</c:v>
                </c:pt>
              </c:numCache>
            </c:numRef>
          </c:val>
          <c:extLst>
            <c:ext xmlns:c16="http://schemas.microsoft.com/office/drawing/2014/chart" uri="{C3380CC4-5D6E-409C-BE32-E72D297353CC}">
              <c16:uniqueId val="{00000005-1D6A-471C-943F-420892764681}"/>
            </c:ext>
          </c:extLst>
        </c:ser>
        <c:dLbls>
          <c:showLegendKey val="0"/>
          <c:showVal val="0"/>
          <c:showCatName val="0"/>
          <c:showSerName val="0"/>
          <c:showPercent val="0"/>
          <c:showBubbleSize val="0"/>
        </c:dLbls>
        <c:gapWidth val="150"/>
        <c:overlap val="100"/>
        <c:axId val="614532496"/>
        <c:axId val="614536104"/>
      </c:barChart>
      <c:catAx>
        <c:axId val="614532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14536104"/>
        <c:crosses val="autoZero"/>
        <c:auto val="1"/>
        <c:lblAlgn val="ctr"/>
        <c:lblOffset val="100"/>
        <c:noMultiLvlLbl val="0"/>
      </c:catAx>
      <c:valAx>
        <c:axId val="6145361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nghìn tấn</a:t>
                </a:r>
              </a:p>
            </c:rich>
          </c:tx>
          <c:layout>
            <c:manualLayout>
              <c:xMode val="edge"/>
              <c:yMode val="edge"/>
              <c:x val="1.1140819964349376E-2"/>
              <c:y val="0.30059687537024526"/>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145324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8BC-4177-A53D-E398A1A1677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8BC-4177-A53D-E398A1A1677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18BC-4177-A53D-E398A1A1677E}"/>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18BC-4177-A53D-E398A1A1677E}"/>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18BC-4177-A53D-E398A1A1677E}"/>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18BC-4177-A53D-E398A1A1677E}"/>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18BC-4177-A53D-E398A1A1677E}"/>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18BC-4177-A53D-E398A1A1677E}"/>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18BC-4177-A53D-E398A1A1677E}"/>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18BC-4177-A53D-E398A1A1677E}"/>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5-18BC-4177-A53D-E398A1A1677E}"/>
              </c:ext>
            </c:extLst>
          </c:dPt>
          <c:dLbls>
            <c:dLbl>
              <c:idx val="10"/>
              <c:layout>
                <c:manualLayout>
                  <c:x val="-2.6947615923009625E-2"/>
                  <c:y val="-9.7742417614464852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5-18BC-4177-A53D-E398A1A1677E}"/>
                </c:ext>
              </c:extLst>
            </c:dLbl>
            <c:spPr>
              <a:noFill/>
              <a:ln>
                <a:noFill/>
              </a:ln>
              <a:effectLst/>
            </c:spPr>
            <c:txPr>
              <a:bodyPr rot="0" spcFirstLastPara="1" vertOverflow="ellipsis" vert="horz" wrap="square" anchor="ctr" anchorCtr="1"/>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XK_Tlan!$P$32:$P$42</c:f>
              <c:strCache>
                <c:ptCount val="11"/>
                <c:pt idx="0">
                  <c:v>Hoa Kỳ</c:v>
                </c:pt>
                <c:pt idx="1">
                  <c:v>Nam Phi</c:v>
                </c:pt>
                <c:pt idx="2">
                  <c:v>Angola</c:v>
                </c:pt>
                <c:pt idx="3">
                  <c:v>Benin</c:v>
                </c:pt>
                <c:pt idx="4">
                  <c:v>Nhật Bản</c:v>
                </c:pt>
                <c:pt idx="5">
                  <c:v>Cameroon</c:v>
                </c:pt>
                <c:pt idx="6">
                  <c:v>Trung Quốc</c:v>
                </c:pt>
                <c:pt idx="7">
                  <c:v>Mozambique</c:v>
                </c:pt>
                <c:pt idx="8">
                  <c:v>Hồng Kông</c:v>
                </c:pt>
                <c:pt idx="9">
                  <c:v>Singapore</c:v>
                </c:pt>
                <c:pt idx="10">
                  <c:v>Thị trường khác</c:v>
                </c:pt>
              </c:strCache>
            </c:strRef>
          </c:cat>
          <c:val>
            <c:numRef>
              <c:f>XK_Tlan!$Q$32:$Q$42</c:f>
              <c:numCache>
                <c:formatCode>#,##0</c:formatCode>
                <c:ptCount val="11"/>
                <c:pt idx="0">
                  <c:v>560764</c:v>
                </c:pt>
                <c:pt idx="1">
                  <c:v>544766</c:v>
                </c:pt>
                <c:pt idx="2">
                  <c:v>305920</c:v>
                </c:pt>
                <c:pt idx="3">
                  <c:v>277413</c:v>
                </c:pt>
                <c:pt idx="4">
                  <c:v>208176</c:v>
                </c:pt>
                <c:pt idx="5">
                  <c:v>199552</c:v>
                </c:pt>
                <c:pt idx="6">
                  <c:v>196536</c:v>
                </c:pt>
                <c:pt idx="7">
                  <c:v>162720</c:v>
                </c:pt>
                <c:pt idx="8">
                  <c:v>142245</c:v>
                </c:pt>
                <c:pt idx="9">
                  <c:v>110669</c:v>
                </c:pt>
                <c:pt idx="10">
                  <c:v>1778224</c:v>
                </c:pt>
              </c:numCache>
            </c:numRef>
          </c:val>
          <c:extLst>
            <c:ext xmlns:c16="http://schemas.microsoft.com/office/drawing/2014/chart" uri="{C3380CC4-5D6E-409C-BE32-E72D297353CC}">
              <c16:uniqueId val="{00000016-18BC-4177-A53D-E398A1A1677E}"/>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Ấn Độ</c:v>
                </c:pt>
              </c:strCache>
            </c:strRef>
          </c:tx>
          <c:spPr>
            <a:solidFill>
              <a:schemeClr val="accent1"/>
            </a:solidFill>
            <a:ln>
              <a:noFill/>
            </a:ln>
            <a:effectLst/>
          </c:spPr>
          <c:invertIfNegative val="0"/>
          <c:cat>
            <c:numRef>
              <c:f>Sheet1!$A$2:$A$11</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Sheet1!$B$2:$B$11</c:f>
              <c:numCache>
                <c:formatCode>General</c:formatCode>
                <c:ptCount val="10"/>
                <c:pt idx="0">
                  <c:v>93325</c:v>
                </c:pt>
                <c:pt idx="1">
                  <c:v>93972</c:v>
                </c:pt>
                <c:pt idx="2">
                  <c:v>98727</c:v>
                </c:pt>
                <c:pt idx="3">
                  <c:v>98244</c:v>
                </c:pt>
                <c:pt idx="4">
                  <c:v>93451</c:v>
                </c:pt>
                <c:pt idx="5">
                  <c:v>95838</c:v>
                </c:pt>
                <c:pt idx="6">
                  <c:v>98669</c:v>
                </c:pt>
                <c:pt idx="7">
                  <c:v>99160</c:v>
                </c:pt>
                <c:pt idx="8">
                  <c:v>105926</c:v>
                </c:pt>
                <c:pt idx="9">
                  <c:v>106000</c:v>
                </c:pt>
              </c:numCache>
            </c:numRef>
          </c:val>
          <c:extLst>
            <c:ext xmlns:c16="http://schemas.microsoft.com/office/drawing/2014/chart" uri="{C3380CC4-5D6E-409C-BE32-E72D297353CC}">
              <c16:uniqueId val="{00000000-DD71-42DB-91E6-C51FF04C8CAF}"/>
            </c:ext>
          </c:extLst>
        </c:ser>
        <c:ser>
          <c:idx val="1"/>
          <c:order val="1"/>
          <c:tx>
            <c:strRef>
              <c:f>Sheet1!$C$1</c:f>
              <c:strCache>
                <c:ptCount val="1"/>
                <c:pt idx="0">
                  <c:v>Pakistan</c:v>
                </c:pt>
              </c:strCache>
            </c:strRef>
          </c:tx>
          <c:spPr>
            <a:solidFill>
              <a:schemeClr val="accent2"/>
            </a:solidFill>
            <a:ln>
              <a:noFill/>
            </a:ln>
            <a:effectLst/>
          </c:spPr>
          <c:invertIfNegative val="0"/>
          <c:cat>
            <c:numRef>
              <c:f>Sheet1!$A$2:$A$11</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Sheet1!$C$2:$C$11</c:f>
              <c:numCache>
                <c:formatCode>General</c:formatCode>
                <c:ptCount val="10"/>
                <c:pt idx="0">
                  <c:v>2481</c:v>
                </c:pt>
                <c:pt idx="1">
                  <c:v>2203</c:v>
                </c:pt>
                <c:pt idx="2">
                  <c:v>2500</c:v>
                </c:pt>
                <c:pt idx="3">
                  <c:v>2600</c:v>
                </c:pt>
                <c:pt idx="4">
                  <c:v>2800</c:v>
                </c:pt>
                <c:pt idx="5">
                  <c:v>3100</c:v>
                </c:pt>
                <c:pt idx="6">
                  <c:v>3400</c:v>
                </c:pt>
                <c:pt idx="7">
                  <c:v>3300</c:v>
                </c:pt>
                <c:pt idx="8">
                  <c:v>3300</c:v>
                </c:pt>
                <c:pt idx="9">
                  <c:v>3400</c:v>
                </c:pt>
              </c:numCache>
            </c:numRef>
          </c:val>
          <c:extLst>
            <c:ext xmlns:c16="http://schemas.microsoft.com/office/drawing/2014/chart" uri="{C3380CC4-5D6E-409C-BE32-E72D297353CC}">
              <c16:uniqueId val="{00000001-DD71-42DB-91E6-C51FF04C8CAF}"/>
            </c:ext>
          </c:extLst>
        </c:ser>
        <c:ser>
          <c:idx val="2"/>
          <c:order val="2"/>
          <c:tx>
            <c:strRef>
              <c:f>Sheet1!$D$1</c:f>
              <c:strCache>
                <c:ptCount val="1"/>
                <c:pt idx="0">
                  <c:v>Thái Lan</c:v>
                </c:pt>
              </c:strCache>
            </c:strRef>
          </c:tx>
          <c:spPr>
            <a:solidFill>
              <a:schemeClr val="accent3"/>
            </a:solidFill>
            <a:ln>
              <a:noFill/>
            </a:ln>
            <a:effectLst/>
          </c:spPr>
          <c:invertIfNegative val="0"/>
          <c:dLbls>
            <c:dLbl>
              <c:idx val="8"/>
              <c:layout>
                <c:manualLayout>
                  <c:x val="1.388888888888872E-2"/>
                  <c:y val="-5.95238095238095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D71-42DB-91E6-C51FF04C8CAF}"/>
                </c:ext>
              </c:extLst>
            </c:dLbl>
            <c:dLbl>
              <c:idx val="9"/>
              <c:layout>
                <c:manualLayout>
                  <c:x val="1.8518518518518517E-2"/>
                  <c:y val="-7.53968253968254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D71-42DB-91E6-C51FF04C8CAF}"/>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Sheet1!$A$2:$A$11</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Sheet1!$D$2:$D$11</c:f>
              <c:numCache>
                <c:formatCode>General</c:formatCode>
                <c:ptCount val="10"/>
                <c:pt idx="0">
                  <c:v>10400</c:v>
                </c:pt>
                <c:pt idx="1">
                  <c:v>10500</c:v>
                </c:pt>
                <c:pt idx="2">
                  <c:v>10600</c:v>
                </c:pt>
                <c:pt idx="3">
                  <c:v>10000</c:v>
                </c:pt>
                <c:pt idx="4">
                  <c:v>9100</c:v>
                </c:pt>
                <c:pt idx="5">
                  <c:v>12000</c:v>
                </c:pt>
                <c:pt idx="6">
                  <c:v>11000</c:v>
                </c:pt>
                <c:pt idx="7">
                  <c:v>11800</c:v>
                </c:pt>
                <c:pt idx="8">
                  <c:v>12000</c:v>
                </c:pt>
                <c:pt idx="9">
                  <c:v>12000</c:v>
                </c:pt>
              </c:numCache>
            </c:numRef>
          </c:val>
          <c:extLst>
            <c:ext xmlns:c16="http://schemas.microsoft.com/office/drawing/2014/chart" uri="{C3380CC4-5D6E-409C-BE32-E72D297353CC}">
              <c16:uniqueId val="{00000002-DD71-42DB-91E6-C51FF04C8CAF}"/>
            </c:ext>
          </c:extLst>
        </c:ser>
        <c:ser>
          <c:idx val="3"/>
          <c:order val="3"/>
          <c:tx>
            <c:strRef>
              <c:f>Sheet1!$E$1</c:f>
              <c:strCache>
                <c:ptCount val="1"/>
                <c:pt idx="0">
                  <c:v>Việt Nam</c:v>
                </c:pt>
              </c:strCache>
            </c:strRef>
          </c:tx>
          <c:spPr>
            <a:solidFill>
              <a:schemeClr val="accent4"/>
            </a:solidFill>
            <a:ln>
              <a:noFill/>
            </a:ln>
            <a:effectLst/>
          </c:spPr>
          <c:invertIfNegative val="0"/>
          <c:cat>
            <c:numRef>
              <c:f>Sheet1!$A$2:$A$11</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Sheet1!$E$2:$E$11</c:f>
              <c:numCache>
                <c:formatCode>General</c:formatCode>
                <c:ptCount val="10"/>
                <c:pt idx="0">
                  <c:v>19650</c:v>
                </c:pt>
                <c:pt idx="1">
                  <c:v>21600</c:v>
                </c:pt>
                <c:pt idx="2">
                  <c:v>22000</c:v>
                </c:pt>
                <c:pt idx="3">
                  <c:v>22000</c:v>
                </c:pt>
                <c:pt idx="4">
                  <c:v>22500</c:v>
                </c:pt>
                <c:pt idx="5">
                  <c:v>22000</c:v>
                </c:pt>
                <c:pt idx="6">
                  <c:v>21500</c:v>
                </c:pt>
                <c:pt idx="7">
                  <c:v>21200</c:v>
                </c:pt>
                <c:pt idx="8">
                  <c:v>21100</c:v>
                </c:pt>
                <c:pt idx="9">
                  <c:v>21200</c:v>
                </c:pt>
              </c:numCache>
            </c:numRef>
          </c:val>
          <c:extLst>
            <c:ext xmlns:c16="http://schemas.microsoft.com/office/drawing/2014/chart" uri="{C3380CC4-5D6E-409C-BE32-E72D297353CC}">
              <c16:uniqueId val="{00000004-DD71-42DB-91E6-C51FF04C8CAF}"/>
            </c:ext>
          </c:extLst>
        </c:ser>
        <c:dLbls>
          <c:showLegendKey val="0"/>
          <c:showVal val="0"/>
          <c:showCatName val="0"/>
          <c:showSerName val="0"/>
          <c:showPercent val="0"/>
          <c:showBubbleSize val="0"/>
        </c:dLbls>
        <c:gapWidth val="219"/>
        <c:overlap val="-27"/>
        <c:axId val="470763552"/>
        <c:axId val="470763880"/>
      </c:barChart>
      <c:catAx>
        <c:axId val="470763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70763880"/>
        <c:crosses val="autoZero"/>
        <c:auto val="1"/>
        <c:lblAlgn val="ctr"/>
        <c:lblOffset val="100"/>
        <c:noMultiLvlLbl val="0"/>
      </c:catAx>
      <c:valAx>
        <c:axId val="4707638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nghìn</a:t>
                </a:r>
                <a:r>
                  <a:rPr lang="en-US" baseline="0"/>
                  <a:t> tấn</a:t>
                </a:r>
                <a:endParaRPr lang="en-US"/>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707635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Ấn Độ</c:v>
                </c:pt>
              </c:strCache>
            </c:strRef>
          </c:tx>
          <c:spPr>
            <a:solidFill>
              <a:schemeClr val="accent1"/>
            </a:solidFill>
            <a:ln>
              <a:noFill/>
            </a:ln>
            <a:effectLst/>
          </c:spPr>
          <c:invertIfNegative val="0"/>
          <c:cat>
            <c:numRef>
              <c:f>Sheet1!$A$2:$A$11</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Sheet1!$B$2:$B$11</c:f>
              <c:numCache>
                <c:formatCode>General</c:formatCode>
                <c:ptCount val="10"/>
                <c:pt idx="0">
                  <c:v>25100</c:v>
                </c:pt>
                <c:pt idx="1">
                  <c:v>25500</c:v>
                </c:pt>
                <c:pt idx="2">
                  <c:v>22800</c:v>
                </c:pt>
                <c:pt idx="3">
                  <c:v>17800</c:v>
                </c:pt>
                <c:pt idx="4">
                  <c:v>18400</c:v>
                </c:pt>
                <c:pt idx="5">
                  <c:v>20550</c:v>
                </c:pt>
                <c:pt idx="6">
                  <c:v>22600</c:v>
                </c:pt>
                <c:pt idx="7">
                  <c:v>29500</c:v>
                </c:pt>
                <c:pt idx="8">
                  <c:v>30000</c:v>
                </c:pt>
                <c:pt idx="9">
                  <c:v>31500</c:v>
                </c:pt>
              </c:numCache>
            </c:numRef>
          </c:val>
          <c:extLst>
            <c:ext xmlns:c16="http://schemas.microsoft.com/office/drawing/2014/chart" uri="{C3380CC4-5D6E-409C-BE32-E72D297353CC}">
              <c16:uniqueId val="{00000000-BE17-489A-AA55-9B8F6DE1B644}"/>
            </c:ext>
          </c:extLst>
        </c:ser>
        <c:ser>
          <c:idx val="1"/>
          <c:order val="1"/>
          <c:tx>
            <c:strRef>
              <c:f>Sheet1!$C$1</c:f>
              <c:strCache>
                <c:ptCount val="1"/>
                <c:pt idx="0">
                  <c:v>Pakistan</c:v>
                </c:pt>
              </c:strCache>
            </c:strRef>
          </c:tx>
          <c:spPr>
            <a:solidFill>
              <a:schemeClr val="accent2"/>
            </a:solidFill>
            <a:ln>
              <a:noFill/>
            </a:ln>
            <a:effectLst/>
          </c:spPr>
          <c:invertIfNegative val="0"/>
          <c:cat>
            <c:numRef>
              <c:f>Sheet1!$A$2:$A$11</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Sheet1!$C$2:$C$11</c:f>
              <c:numCache>
                <c:formatCode>General</c:formatCode>
                <c:ptCount val="10"/>
                <c:pt idx="0">
                  <c:v>500</c:v>
                </c:pt>
                <c:pt idx="1">
                  <c:v>300</c:v>
                </c:pt>
                <c:pt idx="2">
                  <c:v>679</c:v>
                </c:pt>
                <c:pt idx="3">
                  <c:v>1312</c:v>
                </c:pt>
                <c:pt idx="4">
                  <c:v>1124</c:v>
                </c:pt>
                <c:pt idx="5">
                  <c:v>1335</c:v>
                </c:pt>
                <c:pt idx="6">
                  <c:v>1424</c:v>
                </c:pt>
                <c:pt idx="7">
                  <c:v>931</c:v>
                </c:pt>
                <c:pt idx="8">
                  <c:v>831</c:v>
                </c:pt>
                <c:pt idx="9">
                  <c:v>931</c:v>
                </c:pt>
              </c:numCache>
            </c:numRef>
          </c:val>
          <c:extLst>
            <c:ext xmlns:c16="http://schemas.microsoft.com/office/drawing/2014/chart" uri="{C3380CC4-5D6E-409C-BE32-E72D297353CC}">
              <c16:uniqueId val="{00000001-BE17-489A-AA55-9B8F6DE1B644}"/>
            </c:ext>
          </c:extLst>
        </c:ser>
        <c:ser>
          <c:idx val="2"/>
          <c:order val="2"/>
          <c:tx>
            <c:strRef>
              <c:f>Sheet1!$D$1</c:f>
              <c:strCache>
                <c:ptCount val="1"/>
                <c:pt idx="0">
                  <c:v>Thái Lan</c:v>
                </c:pt>
              </c:strCache>
            </c:strRef>
          </c:tx>
          <c:spPr>
            <a:solidFill>
              <a:schemeClr val="accent3"/>
            </a:solidFill>
            <a:ln>
              <a:noFill/>
            </a:ln>
            <a:effectLst/>
          </c:spPr>
          <c:invertIfNegative val="0"/>
          <c:dLbls>
            <c:dLbl>
              <c:idx val="8"/>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E17-489A-AA55-9B8F6DE1B644}"/>
                </c:ext>
              </c:extLst>
            </c:dLbl>
            <c:dLbl>
              <c:idx val="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E17-489A-AA55-9B8F6DE1B644}"/>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Sheet1!$A$2:$A$11</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Sheet1!$D$2:$D$11</c:f>
              <c:numCache>
                <c:formatCode>General</c:formatCode>
                <c:ptCount val="10"/>
                <c:pt idx="0">
                  <c:v>9330</c:v>
                </c:pt>
                <c:pt idx="1">
                  <c:v>12808</c:v>
                </c:pt>
                <c:pt idx="2">
                  <c:v>11999</c:v>
                </c:pt>
                <c:pt idx="3">
                  <c:v>11270</c:v>
                </c:pt>
                <c:pt idx="4">
                  <c:v>8403</c:v>
                </c:pt>
                <c:pt idx="5">
                  <c:v>4238</c:v>
                </c:pt>
                <c:pt idx="6">
                  <c:v>3009</c:v>
                </c:pt>
                <c:pt idx="7">
                  <c:v>4237</c:v>
                </c:pt>
                <c:pt idx="8">
                  <c:v>4642</c:v>
                </c:pt>
                <c:pt idx="9">
                  <c:v>4442</c:v>
                </c:pt>
              </c:numCache>
            </c:numRef>
          </c:val>
          <c:extLst>
            <c:ext xmlns:c16="http://schemas.microsoft.com/office/drawing/2014/chart" uri="{C3380CC4-5D6E-409C-BE32-E72D297353CC}">
              <c16:uniqueId val="{00000002-BE17-489A-AA55-9B8F6DE1B644}"/>
            </c:ext>
          </c:extLst>
        </c:ser>
        <c:ser>
          <c:idx val="3"/>
          <c:order val="3"/>
          <c:tx>
            <c:strRef>
              <c:f>Sheet1!$E$1</c:f>
              <c:strCache>
                <c:ptCount val="1"/>
                <c:pt idx="0">
                  <c:v>Việt Nam</c:v>
                </c:pt>
              </c:strCache>
            </c:strRef>
          </c:tx>
          <c:spPr>
            <a:solidFill>
              <a:schemeClr val="accent4"/>
            </a:solidFill>
            <a:ln>
              <a:noFill/>
            </a:ln>
            <a:effectLst/>
          </c:spPr>
          <c:invertIfNegative val="0"/>
          <c:cat>
            <c:numRef>
              <c:f>Sheet1!$A$2:$A$11</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Sheet1!$E$2:$E$11</c:f>
              <c:numCache>
                <c:formatCode>General</c:formatCode>
                <c:ptCount val="10"/>
                <c:pt idx="0">
                  <c:v>1826</c:v>
                </c:pt>
                <c:pt idx="1">
                  <c:v>1163</c:v>
                </c:pt>
                <c:pt idx="2">
                  <c:v>1299</c:v>
                </c:pt>
                <c:pt idx="3">
                  <c:v>1259</c:v>
                </c:pt>
                <c:pt idx="4">
                  <c:v>1555</c:v>
                </c:pt>
                <c:pt idx="5">
                  <c:v>967</c:v>
                </c:pt>
                <c:pt idx="6">
                  <c:v>1034</c:v>
                </c:pt>
                <c:pt idx="7">
                  <c:v>1097</c:v>
                </c:pt>
                <c:pt idx="8">
                  <c:v>947</c:v>
                </c:pt>
                <c:pt idx="9">
                  <c:v>847</c:v>
                </c:pt>
              </c:numCache>
            </c:numRef>
          </c:val>
          <c:extLst>
            <c:ext xmlns:c16="http://schemas.microsoft.com/office/drawing/2014/chart" uri="{C3380CC4-5D6E-409C-BE32-E72D297353CC}">
              <c16:uniqueId val="{00000004-BE17-489A-AA55-9B8F6DE1B644}"/>
            </c:ext>
          </c:extLst>
        </c:ser>
        <c:dLbls>
          <c:showLegendKey val="0"/>
          <c:showVal val="0"/>
          <c:showCatName val="0"/>
          <c:showSerName val="0"/>
          <c:showPercent val="0"/>
          <c:showBubbleSize val="0"/>
        </c:dLbls>
        <c:gapWidth val="219"/>
        <c:overlap val="-27"/>
        <c:axId val="569348416"/>
        <c:axId val="569352680"/>
      </c:barChart>
      <c:catAx>
        <c:axId val="569348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69352680"/>
        <c:crosses val="autoZero"/>
        <c:auto val="1"/>
        <c:lblAlgn val="ctr"/>
        <c:lblOffset val="100"/>
        <c:noMultiLvlLbl val="0"/>
      </c:catAx>
      <c:valAx>
        <c:axId val="5693526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nghìn tấn</a:t>
                </a:r>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693484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'1'!$C$4:$C$5</c:f>
              <c:strCache>
                <c:ptCount val="2"/>
                <c:pt idx="0">
                  <c:v>Thái Lan</c:v>
                </c:pt>
              </c:strCache>
            </c:strRef>
          </c:tx>
          <c:spPr>
            <a:ln w="28575" cap="rnd">
              <a:solidFill>
                <a:schemeClr val="accent1"/>
              </a:solidFill>
              <a:round/>
            </a:ln>
            <a:effectLst/>
          </c:spPr>
          <c:marker>
            <c:symbol val="none"/>
          </c:marker>
          <c:cat>
            <c:multiLvlStrRef>
              <c:f>'1'!$A$110:$B$264</c:f>
              <c:multiLvlStrCache>
                <c:ptCount val="155"/>
                <c:lvl>
                  <c:pt idx="0">
                    <c:v>5-1</c:v>
                  </c:pt>
                  <c:pt idx="1">
                    <c:v>12-1</c:v>
                  </c:pt>
                  <c:pt idx="2">
                    <c:v>19-1</c:v>
                  </c:pt>
                  <c:pt idx="3">
                    <c:v>26-1</c:v>
                  </c:pt>
                  <c:pt idx="4">
                    <c:v>2-2</c:v>
                  </c:pt>
                  <c:pt idx="5">
                    <c:v>9-2</c:v>
                  </c:pt>
                  <c:pt idx="6">
                    <c:v>16-2</c:v>
                  </c:pt>
                  <c:pt idx="7">
                    <c:v>23-2</c:v>
                  </c:pt>
                  <c:pt idx="8">
                    <c:v>2-3</c:v>
                  </c:pt>
                  <c:pt idx="9">
                    <c:v>9-3</c:v>
                  </c:pt>
                  <c:pt idx="10">
                    <c:v>16-3</c:v>
                  </c:pt>
                  <c:pt idx="11">
                    <c:v>23-3</c:v>
                  </c:pt>
                  <c:pt idx="12">
                    <c:v>30-3</c:v>
                  </c:pt>
                  <c:pt idx="13">
                    <c:v>6-4</c:v>
                  </c:pt>
                  <c:pt idx="14">
                    <c:v>13-4</c:v>
                  </c:pt>
                  <c:pt idx="15">
                    <c:v>20-4</c:v>
                  </c:pt>
                  <c:pt idx="16">
                    <c:v>27-4</c:v>
                  </c:pt>
                  <c:pt idx="17">
                    <c:v>4-5</c:v>
                  </c:pt>
                  <c:pt idx="18">
                    <c:v>11-5</c:v>
                  </c:pt>
                  <c:pt idx="19">
                    <c:v>18-5</c:v>
                  </c:pt>
                  <c:pt idx="20">
                    <c:v>25-5</c:v>
                  </c:pt>
                  <c:pt idx="21">
                    <c:v>1-6</c:v>
                  </c:pt>
                  <c:pt idx="22">
                    <c:v>8-6</c:v>
                  </c:pt>
                  <c:pt idx="23">
                    <c:v>15-6</c:v>
                  </c:pt>
                  <c:pt idx="24">
                    <c:v>22-6</c:v>
                  </c:pt>
                  <c:pt idx="25">
                    <c:v>29-6</c:v>
                  </c:pt>
                  <c:pt idx="26">
                    <c:v>6-7</c:v>
                  </c:pt>
                  <c:pt idx="27">
                    <c:v>13-7</c:v>
                  </c:pt>
                  <c:pt idx="28">
                    <c:v>20-7</c:v>
                  </c:pt>
                  <c:pt idx="29">
                    <c:v>27-7</c:v>
                  </c:pt>
                  <c:pt idx="30">
                    <c:v>3-8</c:v>
                  </c:pt>
                  <c:pt idx="31">
                    <c:v>10-8</c:v>
                  </c:pt>
                  <c:pt idx="32">
                    <c:v>17-8</c:v>
                  </c:pt>
                  <c:pt idx="33">
                    <c:v>24-8</c:v>
                  </c:pt>
                  <c:pt idx="34">
                    <c:v>31-8</c:v>
                  </c:pt>
                  <c:pt idx="35">
                    <c:v>7-9</c:v>
                  </c:pt>
                  <c:pt idx="36">
                    <c:v>14-9</c:v>
                  </c:pt>
                  <c:pt idx="37">
                    <c:v>21-9</c:v>
                  </c:pt>
                  <c:pt idx="38">
                    <c:v>28-9</c:v>
                  </c:pt>
                  <c:pt idx="39">
                    <c:v>5-10</c:v>
                  </c:pt>
                  <c:pt idx="40">
                    <c:v>12-10</c:v>
                  </c:pt>
                  <c:pt idx="41">
                    <c:v>19-10</c:v>
                  </c:pt>
                  <c:pt idx="42">
                    <c:v>26-10</c:v>
                  </c:pt>
                  <c:pt idx="43">
                    <c:v>2-11</c:v>
                  </c:pt>
                  <c:pt idx="44">
                    <c:v>9-11</c:v>
                  </c:pt>
                  <c:pt idx="45">
                    <c:v>16-11</c:v>
                  </c:pt>
                  <c:pt idx="46">
                    <c:v>23-11</c:v>
                  </c:pt>
                  <c:pt idx="47">
                    <c:v>30-11</c:v>
                  </c:pt>
                  <c:pt idx="48">
                    <c:v>7-12</c:v>
                  </c:pt>
                  <c:pt idx="49">
                    <c:v>14-12</c:v>
                  </c:pt>
                  <c:pt idx="50">
                    <c:v>21-12</c:v>
                  </c:pt>
                  <c:pt idx="51">
                    <c:v>28-12</c:v>
                  </c:pt>
                  <c:pt idx="52">
                    <c:v>4-1</c:v>
                  </c:pt>
                  <c:pt idx="53">
                    <c:v>11-1</c:v>
                  </c:pt>
                  <c:pt idx="54">
                    <c:v>18-1</c:v>
                  </c:pt>
                  <c:pt idx="55">
                    <c:v>25-1</c:v>
                  </c:pt>
                  <c:pt idx="56">
                    <c:v>1-2</c:v>
                  </c:pt>
                  <c:pt idx="57">
                    <c:v>8-2</c:v>
                  </c:pt>
                  <c:pt idx="58">
                    <c:v>15-2</c:v>
                  </c:pt>
                  <c:pt idx="59">
                    <c:v>22-2</c:v>
                  </c:pt>
                  <c:pt idx="60">
                    <c:v>1-3</c:v>
                  </c:pt>
                  <c:pt idx="61">
                    <c:v>8-3</c:v>
                  </c:pt>
                  <c:pt idx="62">
                    <c:v>15-3</c:v>
                  </c:pt>
                  <c:pt idx="63">
                    <c:v>22-3</c:v>
                  </c:pt>
                  <c:pt idx="64">
                    <c:v>29-3</c:v>
                  </c:pt>
                  <c:pt idx="65">
                    <c:v>5-4</c:v>
                  </c:pt>
                  <c:pt idx="66">
                    <c:v>12-4</c:v>
                  </c:pt>
                  <c:pt idx="67">
                    <c:v>19-4</c:v>
                  </c:pt>
                  <c:pt idx="68">
                    <c:v>26-4</c:v>
                  </c:pt>
                  <c:pt idx="69">
                    <c:v>3-5</c:v>
                  </c:pt>
                  <c:pt idx="70">
                    <c:v>10-5</c:v>
                  </c:pt>
                  <c:pt idx="71">
                    <c:v>17-5</c:v>
                  </c:pt>
                  <c:pt idx="72">
                    <c:v>24-5</c:v>
                  </c:pt>
                  <c:pt idx="73">
                    <c:v>31-5</c:v>
                  </c:pt>
                  <c:pt idx="74">
                    <c:v>7-6</c:v>
                  </c:pt>
                  <c:pt idx="75">
                    <c:v>14-6</c:v>
                  </c:pt>
                  <c:pt idx="76">
                    <c:v>21-6</c:v>
                  </c:pt>
                  <c:pt idx="77">
                    <c:v>28-6</c:v>
                  </c:pt>
                  <c:pt idx="78">
                    <c:v>5-7</c:v>
                  </c:pt>
                  <c:pt idx="79">
                    <c:v>12-7</c:v>
                  </c:pt>
                  <c:pt idx="80">
                    <c:v>19-7</c:v>
                  </c:pt>
                  <c:pt idx="81">
                    <c:v>26-7</c:v>
                  </c:pt>
                  <c:pt idx="82">
                    <c:v>2-8</c:v>
                  </c:pt>
                  <c:pt idx="83">
                    <c:v>9-8</c:v>
                  </c:pt>
                  <c:pt idx="84">
                    <c:v>16-8</c:v>
                  </c:pt>
                  <c:pt idx="85">
                    <c:v>23-8</c:v>
                  </c:pt>
                  <c:pt idx="86">
                    <c:v>30-8</c:v>
                  </c:pt>
                  <c:pt idx="87">
                    <c:v>6-9</c:v>
                  </c:pt>
                  <c:pt idx="88">
                    <c:v>13-9</c:v>
                  </c:pt>
                  <c:pt idx="89">
                    <c:v>20-9</c:v>
                  </c:pt>
                  <c:pt idx="90">
                    <c:v>27-9</c:v>
                  </c:pt>
                  <c:pt idx="91">
                    <c:v>4-10</c:v>
                  </c:pt>
                  <c:pt idx="92">
                    <c:v>11-10</c:v>
                  </c:pt>
                  <c:pt idx="93">
                    <c:v>18-10</c:v>
                  </c:pt>
                  <c:pt idx="94">
                    <c:v>25-10</c:v>
                  </c:pt>
                  <c:pt idx="95">
                    <c:v>1-11</c:v>
                  </c:pt>
                  <c:pt idx="96">
                    <c:v>8-11</c:v>
                  </c:pt>
                  <c:pt idx="97">
                    <c:v>15-11</c:v>
                  </c:pt>
                  <c:pt idx="98">
                    <c:v>22-11</c:v>
                  </c:pt>
                  <c:pt idx="99">
                    <c:v>29-11</c:v>
                  </c:pt>
                  <c:pt idx="100">
                    <c:v>6-12</c:v>
                  </c:pt>
                  <c:pt idx="101">
                    <c:v>13-12</c:v>
                  </c:pt>
                  <c:pt idx="102">
                    <c:v>20-12</c:v>
                  </c:pt>
                  <c:pt idx="103">
                    <c:v>27-12</c:v>
                  </c:pt>
                  <c:pt idx="104">
                    <c:v>3-1</c:v>
                  </c:pt>
                  <c:pt idx="105">
                    <c:v>10-1</c:v>
                  </c:pt>
                  <c:pt idx="106">
                    <c:v>17-1</c:v>
                  </c:pt>
                  <c:pt idx="107">
                    <c:v>24-1</c:v>
                  </c:pt>
                  <c:pt idx="108">
                    <c:v>31-1</c:v>
                  </c:pt>
                  <c:pt idx="109">
                    <c:v>7-2</c:v>
                  </c:pt>
                  <c:pt idx="110">
                    <c:v>14-2</c:v>
                  </c:pt>
                  <c:pt idx="111">
                    <c:v>21-2</c:v>
                  </c:pt>
                  <c:pt idx="112">
                    <c:v>28-2</c:v>
                  </c:pt>
                  <c:pt idx="113">
                    <c:v>6-3</c:v>
                  </c:pt>
                  <c:pt idx="114">
                    <c:v>13-3</c:v>
                  </c:pt>
                  <c:pt idx="115">
                    <c:v>20-3</c:v>
                  </c:pt>
                  <c:pt idx="116">
                    <c:v>27-3</c:v>
                  </c:pt>
                  <c:pt idx="117">
                    <c:v>3-4</c:v>
                  </c:pt>
                  <c:pt idx="118">
                    <c:v>10-4</c:v>
                  </c:pt>
                  <c:pt idx="119">
                    <c:v>17-4</c:v>
                  </c:pt>
                  <c:pt idx="120">
                    <c:v>24-4</c:v>
                  </c:pt>
                  <c:pt idx="121">
                    <c:v>1-5</c:v>
                  </c:pt>
                  <c:pt idx="122">
                    <c:v>8-5</c:v>
                  </c:pt>
                  <c:pt idx="123">
                    <c:v>15-5</c:v>
                  </c:pt>
                  <c:pt idx="124">
                    <c:v>22-5</c:v>
                  </c:pt>
                  <c:pt idx="125">
                    <c:v>29-5</c:v>
                  </c:pt>
                  <c:pt idx="126">
                    <c:v>5-6</c:v>
                  </c:pt>
                  <c:pt idx="127">
                    <c:v>12-6</c:v>
                  </c:pt>
                  <c:pt idx="128">
                    <c:v>19-6</c:v>
                  </c:pt>
                  <c:pt idx="129">
                    <c:v>26-6</c:v>
                  </c:pt>
                  <c:pt idx="130">
                    <c:v>3-7</c:v>
                  </c:pt>
                  <c:pt idx="131">
                    <c:v>10-7</c:v>
                  </c:pt>
                  <c:pt idx="132">
                    <c:v>17-7</c:v>
                  </c:pt>
                  <c:pt idx="133">
                    <c:v>24-7</c:v>
                  </c:pt>
                  <c:pt idx="134">
                    <c:v>31-7</c:v>
                  </c:pt>
                  <c:pt idx="135">
                    <c:v>7-8</c:v>
                  </c:pt>
                  <c:pt idx="136">
                    <c:v>14-8</c:v>
                  </c:pt>
                  <c:pt idx="137">
                    <c:v>21-8</c:v>
                  </c:pt>
                  <c:pt idx="138">
                    <c:v>28-8</c:v>
                  </c:pt>
                  <c:pt idx="139">
                    <c:v>4-9</c:v>
                  </c:pt>
                  <c:pt idx="140">
                    <c:v>11-9</c:v>
                  </c:pt>
                  <c:pt idx="141">
                    <c:v>18-9</c:v>
                  </c:pt>
                  <c:pt idx="142">
                    <c:v>25-9</c:v>
                  </c:pt>
                  <c:pt idx="143">
                    <c:v>2-10</c:v>
                  </c:pt>
                  <c:pt idx="144">
                    <c:v>9-10</c:v>
                  </c:pt>
                  <c:pt idx="145">
                    <c:v>16-10</c:v>
                  </c:pt>
                  <c:pt idx="146">
                    <c:v>23-10</c:v>
                  </c:pt>
                  <c:pt idx="147">
                    <c:v>30-10</c:v>
                  </c:pt>
                  <c:pt idx="148">
                    <c:v>6-11</c:v>
                  </c:pt>
                  <c:pt idx="149">
                    <c:v>13-11</c:v>
                  </c:pt>
                  <c:pt idx="150">
                    <c:v>20-11</c:v>
                  </c:pt>
                  <c:pt idx="151">
                    <c:v>27-11</c:v>
                  </c:pt>
                  <c:pt idx="152">
                    <c:v>4-12</c:v>
                  </c:pt>
                  <c:pt idx="153">
                    <c:v>11-12</c:v>
                  </c:pt>
                  <c:pt idx="154">
                    <c:v>18-12</c:v>
                  </c:pt>
                </c:lvl>
                <c:lvl>
                  <c:pt idx="0">
                    <c:v>2018</c:v>
                  </c:pt>
                  <c:pt idx="52">
                    <c:v>2019</c:v>
                  </c:pt>
                  <c:pt idx="104">
                    <c:v>2020</c:v>
                  </c:pt>
                </c:lvl>
              </c:multiLvlStrCache>
            </c:multiLvlStrRef>
          </c:cat>
          <c:val>
            <c:numRef>
              <c:f>'1'!$C$110:$C$264</c:f>
              <c:numCache>
                <c:formatCode>General</c:formatCode>
                <c:ptCount val="155"/>
                <c:pt idx="0">
                  <c:v>395</c:v>
                </c:pt>
                <c:pt idx="1">
                  <c:v>416</c:v>
                </c:pt>
                <c:pt idx="2">
                  <c:v>420</c:v>
                </c:pt>
                <c:pt idx="3">
                  <c:v>444</c:v>
                </c:pt>
                <c:pt idx="4">
                  <c:v>444</c:v>
                </c:pt>
                <c:pt idx="5">
                  <c:v>430</c:v>
                </c:pt>
                <c:pt idx="6">
                  <c:v>419</c:v>
                </c:pt>
                <c:pt idx="7">
                  <c:v>410</c:v>
                </c:pt>
                <c:pt idx="8">
                  <c:v>414</c:v>
                </c:pt>
                <c:pt idx="9">
                  <c:v>428</c:v>
                </c:pt>
                <c:pt idx="10">
                  <c:v>424</c:v>
                </c:pt>
                <c:pt idx="11">
                  <c:v>426</c:v>
                </c:pt>
                <c:pt idx="12">
                  <c:v>437</c:v>
                </c:pt>
                <c:pt idx="13">
                  <c:v>446</c:v>
                </c:pt>
                <c:pt idx="14">
                  <c:v>446</c:v>
                </c:pt>
                <c:pt idx="15">
                  <c:v>453</c:v>
                </c:pt>
                <c:pt idx="16">
                  <c:v>459</c:v>
                </c:pt>
                <c:pt idx="17">
                  <c:v>456</c:v>
                </c:pt>
                <c:pt idx="18">
                  <c:v>450</c:v>
                </c:pt>
                <c:pt idx="19">
                  <c:v>449</c:v>
                </c:pt>
                <c:pt idx="20">
                  <c:v>450</c:v>
                </c:pt>
                <c:pt idx="21">
                  <c:v>449</c:v>
                </c:pt>
                <c:pt idx="22">
                  <c:v>446</c:v>
                </c:pt>
                <c:pt idx="23">
                  <c:v>437</c:v>
                </c:pt>
                <c:pt idx="24">
                  <c:v>414</c:v>
                </c:pt>
                <c:pt idx="25">
                  <c:v>410</c:v>
                </c:pt>
                <c:pt idx="26">
                  <c:v>402</c:v>
                </c:pt>
                <c:pt idx="27">
                  <c:v>398</c:v>
                </c:pt>
                <c:pt idx="28">
                  <c:v>397</c:v>
                </c:pt>
                <c:pt idx="29">
                  <c:v>396</c:v>
                </c:pt>
                <c:pt idx="30">
                  <c:v>399</c:v>
                </c:pt>
                <c:pt idx="31">
                  <c:v>404</c:v>
                </c:pt>
                <c:pt idx="32">
                  <c:v>402</c:v>
                </c:pt>
                <c:pt idx="33">
                  <c:v>410</c:v>
                </c:pt>
                <c:pt idx="34">
                  <c:v>410</c:v>
                </c:pt>
                <c:pt idx="35">
                  <c:v>403</c:v>
                </c:pt>
                <c:pt idx="36">
                  <c:v>403</c:v>
                </c:pt>
                <c:pt idx="37">
                  <c:v>406</c:v>
                </c:pt>
                <c:pt idx="38">
                  <c:v>408</c:v>
                </c:pt>
                <c:pt idx="39">
                  <c:v>409</c:v>
                </c:pt>
                <c:pt idx="40">
                  <c:v>409</c:v>
                </c:pt>
                <c:pt idx="41">
                  <c:v>413</c:v>
                </c:pt>
                <c:pt idx="42">
                  <c:v>409</c:v>
                </c:pt>
                <c:pt idx="43">
                  <c:v>403</c:v>
                </c:pt>
                <c:pt idx="44">
                  <c:v>402</c:v>
                </c:pt>
                <c:pt idx="45">
                  <c:v>402</c:v>
                </c:pt>
                <c:pt idx="46">
                  <c:v>401</c:v>
                </c:pt>
                <c:pt idx="47">
                  <c:v>400</c:v>
                </c:pt>
                <c:pt idx="48">
                  <c:v>403</c:v>
                </c:pt>
                <c:pt idx="49">
                  <c:v>402</c:v>
                </c:pt>
                <c:pt idx="50">
                  <c:v>404</c:v>
                </c:pt>
                <c:pt idx="51">
                  <c:v>403</c:v>
                </c:pt>
                <c:pt idx="52">
                  <c:v>403</c:v>
                </c:pt>
                <c:pt idx="53">
                  <c:v>410</c:v>
                </c:pt>
                <c:pt idx="54">
                  <c:v>409</c:v>
                </c:pt>
                <c:pt idx="55">
                  <c:v>410</c:v>
                </c:pt>
                <c:pt idx="56">
                  <c:v>410</c:v>
                </c:pt>
                <c:pt idx="57">
                  <c:v>410</c:v>
                </c:pt>
                <c:pt idx="58">
                  <c:v>410</c:v>
                </c:pt>
                <c:pt idx="59">
                  <c:v>412</c:v>
                </c:pt>
                <c:pt idx="60">
                  <c:v>402</c:v>
                </c:pt>
                <c:pt idx="61">
                  <c:v>400</c:v>
                </c:pt>
                <c:pt idx="62">
                  <c:v>405</c:v>
                </c:pt>
                <c:pt idx="63">
                  <c:v>408</c:v>
                </c:pt>
                <c:pt idx="64">
                  <c:v>411</c:v>
                </c:pt>
                <c:pt idx="65">
                  <c:v>417</c:v>
                </c:pt>
                <c:pt idx="66">
                  <c:v>416</c:v>
                </c:pt>
                <c:pt idx="67">
                  <c:v>416</c:v>
                </c:pt>
                <c:pt idx="68">
                  <c:v>408</c:v>
                </c:pt>
                <c:pt idx="69">
                  <c:v>408</c:v>
                </c:pt>
                <c:pt idx="70">
                  <c:v>409</c:v>
                </c:pt>
                <c:pt idx="71">
                  <c:v>413</c:v>
                </c:pt>
                <c:pt idx="72">
                  <c:v>407</c:v>
                </c:pt>
                <c:pt idx="73">
                  <c:v>407</c:v>
                </c:pt>
                <c:pt idx="74">
                  <c:v>415</c:v>
                </c:pt>
                <c:pt idx="75">
                  <c:v>417</c:v>
                </c:pt>
                <c:pt idx="76">
                  <c:v>420</c:v>
                </c:pt>
                <c:pt idx="77">
                  <c:v>426</c:v>
                </c:pt>
                <c:pt idx="78">
                  <c:v>419</c:v>
                </c:pt>
                <c:pt idx="79">
                  <c:v>412</c:v>
                </c:pt>
                <c:pt idx="80">
                  <c:v>412</c:v>
                </c:pt>
                <c:pt idx="81">
                  <c:v>415</c:v>
                </c:pt>
                <c:pt idx="82">
                  <c:v>420</c:v>
                </c:pt>
                <c:pt idx="83">
                  <c:v>430</c:v>
                </c:pt>
                <c:pt idx="84">
                  <c:v>429</c:v>
                </c:pt>
                <c:pt idx="85">
                  <c:v>429</c:v>
                </c:pt>
                <c:pt idx="86">
                  <c:v>431</c:v>
                </c:pt>
                <c:pt idx="87">
                  <c:v>432</c:v>
                </c:pt>
                <c:pt idx="88">
                  <c:v>425</c:v>
                </c:pt>
                <c:pt idx="89">
                  <c:v>426</c:v>
                </c:pt>
                <c:pt idx="90">
                  <c:v>425</c:v>
                </c:pt>
                <c:pt idx="91">
                  <c:v>425</c:v>
                </c:pt>
                <c:pt idx="92">
                  <c:v>425</c:v>
                </c:pt>
                <c:pt idx="93">
                  <c:v>422</c:v>
                </c:pt>
                <c:pt idx="94">
                  <c:v>423</c:v>
                </c:pt>
                <c:pt idx="95">
                  <c:v>424</c:v>
                </c:pt>
                <c:pt idx="96">
                  <c:v>420</c:v>
                </c:pt>
                <c:pt idx="97">
                  <c:v>419</c:v>
                </c:pt>
                <c:pt idx="98">
                  <c:v>421</c:v>
                </c:pt>
                <c:pt idx="99">
                  <c:v>424</c:v>
                </c:pt>
                <c:pt idx="100">
                  <c:v>424</c:v>
                </c:pt>
                <c:pt idx="101">
                  <c:v>423</c:v>
                </c:pt>
                <c:pt idx="102">
                  <c:v>427</c:v>
                </c:pt>
                <c:pt idx="103">
                  <c:v>445</c:v>
                </c:pt>
                <c:pt idx="104">
                  <c:v>445</c:v>
                </c:pt>
                <c:pt idx="105">
                  <c:v>443</c:v>
                </c:pt>
                <c:pt idx="106">
                  <c:v>450</c:v>
                </c:pt>
                <c:pt idx="107">
                  <c:v>459</c:v>
                </c:pt>
                <c:pt idx="108">
                  <c:v>451</c:v>
                </c:pt>
                <c:pt idx="109">
                  <c:v>451</c:v>
                </c:pt>
                <c:pt idx="110">
                  <c:v>447</c:v>
                </c:pt>
                <c:pt idx="111">
                  <c:v>453</c:v>
                </c:pt>
                <c:pt idx="112">
                  <c:v>455</c:v>
                </c:pt>
                <c:pt idx="113">
                  <c:v>471</c:v>
                </c:pt>
                <c:pt idx="114">
                  <c:v>491</c:v>
                </c:pt>
                <c:pt idx="115">
                  <c:v>510</c:v>
                </c:pt>
                <c:pt idx="116">
                  <c:v>502</c:v>
                </c:pt>
                <c:pt idx="117">
                  <c:v>564</c:v>
                </c:pt>
                <c:pt idx="118">
                  <c:v>579</c:v>
                </c:pt>
                <c:pt idx="119">
                  <c:v>569</c:v>
                </c:pt>
                <c:pt idx="120">
                  <c:v>553</c:v>
                </c:pt>
                <c:pt idx="121">
                  <c:v>556</c:v>
                </c:pt>
                <c:pt idx="122">
                  <c:v>539</c:v>
                </c:pt>
                <c:pt idx="123">
                  <c:v>498</c:v>
                </c:pt>
                <c:pt idx="124">
                  <c:v>501</c:v>
                </c:pt>
                <c:pt idx="125">
                  <c:v>501</c:v>
                </c:pt>
                <c:pt idx="126">
                  <c:v>505</c:v>
                </c:pt>
                <c:pt idx="127">
                  <c:v>529</c:v>
                </c:pt>
                <c:pt idx="128">
                  <c:v>528</c:v>
                </c:pt>
                <c:pt idx="129">
                  <c:v>518</c:v>
                </c:pt>
                <c:pt idx="130">
                  <c:v>510</c:v>
                </c:pt>
                <c:pt idx="131">
                  <c:v>478</c:v>
                </c:pt>
                <c:pt idx="132">
                  <c:v>459</c:v>
                </c:pt>
                <c:pt idx="133">
                  <c:v>474</c:v>
                </c:pt>
                <c:pt idx="134">
                  <c:v>474</c:v>
                </c:pt>
                <c:pt idx="135">
                  <c:v>483</c:v>
                </c:pt>
                <c:pt idx="136">
                  <c:v>498</c:v>
                </c:pt>
                <c:pt idx="137">
                  <c:v>512</c:v>
                </c:pt>
                <c:pt idx="138">
                  <c:v>525</c:v>
                </c:pt>
                <c:pt idx="139">
                  <c:v>525</c:v>
                </c:pt>
                <c:pt idx="140">
                  <c:v>515</c:v>
                </c:pt>
                <c:pt idx="141">
                  <c:v>513</c:v>
                </c:pt>
                <c:pt idx="142">
                  <c:v>492</c:v>
                </c:pt>
                <c:pt idx="143">
                  <c:v>495</c:v>
                </c:pt>
                <c:pt idx="144">
                  <c:v>493</c:v>
                </c:pt>
                <c:pt idx="145">
                  <c:v>464</c:v>
                </c:pt>
                <c:pt idx="146">
                  <c:v>463</c:v>
                </c:pt>
                <c:pt idx="147">
                  <c:v>465</c:v>
                </c:pt>
                <c:pt idx="148">
                  <c:v>472</c:v>
                </c:pt>
                <c:pt idx="149">
                  <c:v>485</c:v>
                </c:pt>
                <c:pt idx="150">
                  <c:v>496</c:v>
                </c:pt>
                <c:pt idx="151">
                  <c:v>496</c:v>
                </c:pt>
                <c:pt idx="152">
                  <c:v>512</c:v>
                </c:pt>
                <c:pt idx="153">
                  <c:v>515</c:v>
                </c:pt>
                <c:pt idx="154">
                  <c:v>525</c:v>
                </c:pt>
              </c:numCache>
            </c:numRef>
          </c:val>
          <c:smooth val="0"/>
          <c:extLst>
            <c:ext xmlns:c16="http://schemas.microsoft.com/office/drawing/2014/chart" uri="{C3380CC4-5D6E-409C-BE32-E72D297353CC}">
              <c16:uniqueId val="{00000000-FD2B-48E7-925C-0EBC53FFFF0D}"/>
            </c:ext>
          </c:extLst>
        </c:ser>
        <c:ser>
          <c:idx val="1"/>
          <c:order val="1"/>
          <c:tx>
            <c:strRef>
              <c:f>'1'!$D$4:$D$5</c:f>
              <c:strCache>
                <c:ptCount val="2"/>
                <c:pt idx="0">
                  <c:v>Ấn Độ</c:v>
                </c:pt>
              </c:strCache>
            </c:strRef>
          </c:tx>
          <c:spPr>
            <a:ln w="28575" cap="rnd">
              <a:solidFill>
                <a:schemeClr val="accent2"/>
              </a:solidFill>
              <a:round/>
            </a:ln>
            <a:effectLst/>
          </c:spPr>
          <c:marker>
            <c:symbol val="none"/>
          </c:marker>
          <c:cat>
            <c:multiLvlStrRef>
              <c:f>'1'!$A$110:$B$264</c:f>
              <c:multiLvlStrCache>
                <c:ptCount val="155"/>
                <c:lvl>
                  <c:pt idx="0">
                    <c:v>5-1</c:v>
                  </c:pt>
                  <c:pt idx="1">
                    <c:v>12-1</c:v>
                  </c:pt>
                  <c:pt idx="2">
                    <c:v>19-1</c:v>
                  </c:pt>
                  <c:pt idx="3">
                    <c:v>26-1</c:v>
                  </c:pt>
                  <c:pt idx="4">
                    <c:v>2-2</c:v>
                  </c:pt>
                  <c:pt idx="5">
                    <c:v>9-2</c:v>
                  </c:pt>
                  <c:pt idx="6">
                    <c:v>16-2</c:v>
                  </c:pt>
                  <c:pt idx="7">
                    <c:v>23-2</c:v>
                  </c:pt>
                  <c:pt idx="8">
                    <c:v>2-3</c:v>
                  </c:pt>
                  <c:pt idx="9">
                    <c:v>9-3</c:v>
                  </c:pt>
                  <c:pt idx="10">
                    <c:v>16-3</c:v>
                  </c:pt>
                  <c:pt idx="11">
                    <c:v>23-3</c:v>
                  </c:pt>
                  <c:pt idx="12">
                    <c:v>30-3</c:v>
                  </c:pt>
                  <c:pt idx="13">
                    <c:v>6-4</c:v>
                  </c:pt>
                  <c:pt idx="14">
                    <c:v>13-4</c:v>
                  </c:pt>
                  <c:pt idx="15">
                    <c:v>20-4</c:v>
                  </c:pt>
                  <c:pt idx="16">
                    <c:v>27-4</c:v>
                  </c:pt>
                  <c:pt idx="17">
                    <c:v>4-5</c:v>
                  </c:pt>
                  <c:pt idx="18">
                    <c:v>11-5</c:v>
                  </c:pt>
                  <c:pt idx="19">
                    <c:v>18-5</c:v>
                  </c:pt>
                  <c:pt idx="20">
                    <c:v>25-5</c:v>
                  </c:pt>
                  <c:pt idx="21">
                    <c:v>1-6</c:v>
                  </c:pt>
                  <c:pt idx="22">
                    <c:v>8-6</c:v>
                  </c:pt>
                  <c:pt idx="23">
                    <c:v>15-6</c:v>
                  </c:pt>
                  <c:pt idx="24">
                    <c:v>22-6</c:v>
                  </c:pt>
                  <c:pt idx="25">
                    <c:v>29-6</c:v>
                  </c:pt>
                  <c:pt idx="26">
                    <c:v>6-7</c:v>
                  </c:pt>
                  <c:pt idx="27">
                    <c:v>13-7</c:v>
                  </c:pt>
                  <c:pt idx="28">
                    <c:v>20-7</c:v>
                  </c:pt>
                  <c:pt idx="29">
                    <c:v>27-7</c:v>
                  </c:pt>
                  <c:pt idx="30">
                    <c:v>3-8</c:v>
                  </c:pt>
                  <c:pt idx="31">
                    <c:v>10-8</c:v>
                  </c:pt>
                  <c:pt idx="32">
                    <c:v>17-8</c:v>
                  </c:pt>
                  <c:pt idx="33">
                    <c:v>24-8</c:v>
                  </c:pt>
                  <c:pt idx="34">
                    <c:v>31-8</c:v>
                  </c:pt>
                  <c:pt idx="35">
                    <c:v>7-9</c:v>
                  </c:pt>
                  <c:pt idx="36">
                    <c:v>14-9</c:v>
                  </c:pt>
                  <c:pt idx="37">
                    <c:v>21-9</c:v>
                  </c:pt>
                  <c:pt idx="38">
                    <c:v>28-9</c:v>
                  </c:pt>
                  <c:pt idx="39">
                    <c:v>5-10</c:v>
                  </c:pt>
                  <c:pt idx="40">
                    <c:v>12-10</c:v>
                  </c:pt>
                  <c:pt idx="41">
                    <c:v>19-10</c:v>
                  </c:pt>
                  <c:pt idx="42">
                    <c:v>26-10</c:v>
                  </c:pt>
                  <c:pt idx="43">
                    <c:v>2-11</c:v>
                  </c:pt>
                  <c:pt idx="44">
                    <c:v>9-11</c:v>
                  </c:pt>
                  <c:pt idx="45">
                    <c:v>16-11</c:v>
                  </c:pt>
                  <c:pt idx="46">
                    <c:v>23-11</c:v>
                  </c:pt>
                  <c:pt idx="47">
                    <c:v>30-11</c:v>
                  </c:pt>
                  <c:pt idx="48">
                    <c:v>7-12</c:v>
                  </c:pt>
                  <c:pt idx="49">
                    <c:v>14-12</c:v>
                  </c:pt>
                  <c:pt idx="50">
                    <c:v>21-12</c:v>
                  </c:pt>
                  <c:pt idx="51">
                    <c:v>28-12</c:v>
                  </c:pt>
                  <c:pt idx="52">
                    <c:v>4-1</c:v>
                  </c:pt>
                  <c:pt idx="53">
                    <c:v>11-1</c:v>
                  </c:pt>
                  <c:pt idx="54">
                    <c:v>18-1</c:v>
                  </c:pt>
                  <c:pt idx="55">
                    <c:v>25-1</c:v>
                  </c:pt>
                  <c:pt idx="56">
                    <c:v>1-2</c:v>
                  </c:pt>
                  <c:pt idx="57">
                    <c:v>8-2</c:v>
                  </c:pt>
                  <c:pt idx="58">
                    <c:v>15-2</c:v>
                  </c:pt>
                  <c:pt idx="59">
                    <c:v>22-2</c:v>
                  </c:pt>
                  <c:pt idx="60">
                    <c:v>1-3</c:v>
                  </c:pt>
                  <c:pt idx="61">
                    <c:v>8-3</c:v>
                  </c:pt>
                  <c:pt idx="62">
                    <c:v>15-3</c:v>
                  </c:pt>
                  <c:pt idx="63">
                    <c:v>22-3</c:v>
                  </c:pt>
                  <c:pt idx="64">
                    <c:v>29-3</c:v>
                  </c:pt>
                  <c:pt idx="65">
                    <c:v>5-4</c:v>
                  </c:pt>
                  <c:pt idx="66">
                    <c:v>12-4</c:v>
                  </c:pt>
                  <c:pt idx="67">
                    <c:v>19-4</c:v>
                  </c:pt>
                  <c:pt idx="68">
                    <c:v>26-4</c:v>
                  </c:pt>
                  <c:pt idx="69">
                    <c:v>3-5</c:v>
                  </c:pt>
                  <c:pt idx="70">
                    <c:v>10-5</c:v>
                  </c:pt>
                  <c:pt idx="71">
                    <c:v>17-5</c:v>
                  </c:pt>
                  <c:pt idx="72">
                    <c:v>24-5</c:v>
                  </c:pt>
                  <c:pt idx="73">
                    <c:v>31-5</c:v>
                  </c:pt>
                  <c:pt idx="74">
                    <c:v>7-6</c:v>
                  </c:pt>
                  <c:pt idx="75">
                    <c:v>14-6</c:v>
                  </c:pt>
                  <c:pt idx="76">
                    <c:v>21-6</c:v>
                  </c:pt>
                  <c:pt idx="77">
                    <c:v>28-6</c:v>
                  </c:pt>
                  <c:pt idx="78">
                    <c:v>5-7</c:v>
                  </c:pt>
                  <c:pt idx="79">
                    <c:v>12-7</c:v>
                  </c:pt>
                  <c:pt idx="80">
                    <c:v>19-7</c:v>
                  </c:pt>
                  <c:pt idx="81">
                    <c:v>26-7</c:v>
                  </c:pt>
                  <c:pt idx="82">
                    <c:v>2-8</c:v>
                  </c:pt>
                  <c:pt idx="83">
                    <c:v>9-8</c:v>
                  </c:pt>
                  <c:pt idx="84">
                    <c:v>16-8</c:v>
                  </c:pt>
                  <c:pt idx="85">
                    <c:v>23-8</c:v>
                  </c:pt>
                  <c:pt idx="86">
                    <c:v>30-8</c:v>
                  </c:pt>
                  <c:pt idx="87">
                    <c:v>6-9</c:v>
                  </c:pt>
                  <c:pt idx="88">
                    <c:v>13-9</c:v>
                  </c:pt>
                  <c:pt idx="89">
                    <c:v>20-9</c:v>
                  </c:pt>
                  <c:pt idx="90">
                    <c:v>27-9</c:v>
                  </c:pt>
                  <c:pt idx="91">
                    <c:v>4-10</c:v>
                  </c:pt>
                  <c:pt idx="92">
                    <c:v>11-10</c:v>
                  </c:pt>
                  <c:pt idx="93">
                    <c:v>18-10</c:v>
                  </c:pt>
                  <c:pt idx="94">
                    <c:v>25-10</c:v>
                  </c:pt>
                  <c:pt idx="95">
                    <c:v>1-11</c:v>
                  </c:pt>
                  <c:pt idx="96">
                    <c:v>8-11</c:v>
                  </c:pt>
                  <c:pt idx="97">
                    <c:v>15-11</c:v>
                  </c:pt>
                  <c:pt idx="98">
                    <c:v>22-11</c:v>
                  </c:pt>
                  <c:pt idx="99">
                    <c:v>29-11</c:v>
                  </c:pt>
                  <c:pt idx="100">
                    <c:v>6-12</c:v>
                  </c:pt>
                  <c:pt idx="101">
                    <c:v>13-12</c:v>
                  </c:pt>
                  <c:pt idx="102">
                    <c:v>20-12</c:v>
                  </c:pt>
                  <c:pt idx="103">
                    <c:v>27-12</c:v>
                  </c:pt>
                  <c:pt idx="104">
                    <c:v>3-1</c:v>
                  </c:pt>
                  <c:pt idx="105">
                    <c:v>10-1</c:v>
                  </c:pt>
                  <c:pt idx="106">
                    <c:v>17-1</c:v>
                  </c:pt>
                  <c:pt idx="107">
                    <c:v>24-1</c:v>
                  </c:pt>
                  <c:pt idx="108">
                    <c:v>31-1</c:v>
                  </c:pt>
                  <c:pt idx="109">
                    <c:v>7-2</c:v>
                  </c:pt>
                  <c:pt idx="110">
                    <c:v>14-2</c:v>
                  </c:pt>
                  <c:pt idx="111">
                    <c:v>21-2</c:v>
                  </c:pt>
                  <c:pt idx="112">
                    <c:v>28-2</c:v>
                  </c:pt>
                  <c:pt idx="113">
                    <c:v>6-3</c:v>
                  </c:pt>
                  <c:pt idx="114">
                    <c:v>13-3</c:v>
                  </c:pt>
                  <c:pt idx="115">
                    <c:v>20-3</c:v>
                  </c:pt>
                  <c:pt idx="116">
                    <c:v>27-3</c:v>
                  </c:pt>
                  <c:pt idx="117">
                    <c:v>3-4</c:v>
                  </c:pt>
                  <c:pt idx="118">
                    <c:v>10-4</c:v>
                  </c:pt>
                  <c:pt idx="119">
                    <c:v>17-4</c:v>
                  </c:pt>
                  <c:pt idx="120">
                    <c:v>24-4</c:v>
                  </c:pt>
                  <c:pt idx="121">
                    <c:v>1-5</c:v>
                  </c:pt>
                  <c:pt idx="122">
                    <c:v>8-5</c:v>
                  </c:pt>
                  <c:pt idx="123">
                    <c:v>15-5</c:v>
                  </c:pt>
                  <c:pt idx="124">
                    <c:v>22-5</c:v>
                  </c:pt>
                  <c:pt idx="125">
                    <c:v>29-5</c:v>
                  </c:pt>
                  <c:pt idx="126">
                    <c:v>5-6</c:v>
                  </c:pt>
                  <c:pt idx="127">
                    <c:v>12-6</c:v>
                  </c:pt>
                  <c:pt idx="128">
                    <c:v>19-6</c:v>
                  </c:pt>
                  <c:pt idx="129">
                    <c:v>26-6</c:v>
                  </c:pt>
                  <c:pt idx="130">
                    <c:v>3-7</c:v>
                  </c:pt>
                  <c:pt idx="131">
                    <c:v>10-7</c:v>
                  </c:pt>
                  <c:pt idx="132">
                    <c:v>17-7</c:v>
                  </c:pt>
                  <c:pt idx="133">
                    <c:v>24-7</c:v>
                  </c:pt>
                  <c:pt idx="134">
                    <c:v>31-7</c:v>
                  </c:pt>
                  <c:pt idx="135">
                    <c:v>7-8</c:v>
                  </c:pt>
                  <c:pt idx="136">
                    <c:v>14-8</c:v>
                  </c:pt>
                  <c:pt idx="137">
                    <c:v>21-8</c:v>
                  </c:pt>
                  <c:pt idx="138">
                    <c:v>28-8</c:v>
                  </c:pt>
                  <c:pt idx="139">
                    <c:v>4-9</c:v>
                  </c:pt>
                  <c:pt idx="140">
                    <c:v>11-9</c:v>
                  </c:pt>
                  <c:pt idx="141">
                    <c:v>18-9</c:v>
                  </c:pt>
                  <c:pt idx="142">
                    <c:v>25-9</c:v>
                  </c:pt>
                  <c:pt idx="143">
                    <c:v>2-10</c:v>
                  </c:pt>
                  <c:pt idx="144">
                    <c:v>9-10</c:v>
                  </c:pt>
                  <c:pt idx="145">
                    <c:v>16-10</c:v>
                  </c:pt>
                  <c:pt idx="146">
                    <c:v>23-10</c:v>
                  </c:pt>
                  <c:pt idx="147">
                    <c:v>30-10</c:v>
                  </c:pt>
                  <c:pt idx="148">
                    <c:v>6-11</c:v>
                  </c:pt>
                  <c:pt idx="149">
                    <c:v>13-11</c:v>
                  </c:pt>
                  <c:pt idx="150">
                    <c:v>20-11</c:v>
                  </c:pt>
                  <c:pt idx="151">
                    <c:v>27-11</c:v>
                  </c:pt>
                  <c:pt idx="152">
                    <c:v>4-12</c:v>
                  </c:pt>
                  <c:pt idx="153">
                    <c:v>11-12</c:v>
                  </c:pt>
                  <c:pt idx="154">
                    <c:v>18-12</c:v>
                  </c:pt>
                </c:lvl>
                <c:lvl>
                  <c:pt idx="0">
                    <c:v>2018</c:v>
                  </c:pt>
                  <c:pt idx="52">
                    <c:v>2019</c:v>
                  </c:pt>
                  <c:pt idx="104">
                    <c:v>2020</c:v>
                  </c:pt>
                </c:lvl>
              </c:multiLvlStrCache>
            </c:multiLvlStrRef>
          </c:cat>
          <c:val>
            <c:numRef>
              <c:f>'1'!$D$110:$D$264</c:f>
              <c:numCache>
                <c:formatCode>General</c:formatCode>
                <c:ptCount val="155"/>
                <c:pt idx="0">
                  <c:v>410</c:v>
                </c:pt>
                <c:pt idx="1">
                  <c:v>420</c:v>
                </c:pt>
                <c:pt idx="2">
                  <c:v>432</c:v>
                </c:pt>
                <c:pt idx="3">
                  <c:v>446</c:v>
                </c:pt>
                <c:pt idx="4">
                  <c:v>449</c:v>
                </c:pt>
                <c:pt idx="5">
                  <c:v>434</c:v>
                </c:pt>
                <c:pt idx="6">
                  <c:v>422</c:v>
                </c:pt>
                <c:pt idx="7">
                  <c:v>416</c:v>
                </c:pt>
                <c:pt idx="8">
                  <c:v>421</c:v>
                </c:pt>
                <c:pt idx="9">
                  <c:v>424</c:v>
                </c:pt>
                <c:pt idx="10">
                  <c:v>416</c:v>
                </c:pt>
                <c:pt idx="11">
                  <c:v>417</c:v>
                </c:pt>
                <c:pt idx="12">
                  <c:v>410</c:v>
                </c:pt>
                <c:pt idx="13">
                  <c:v>410</c:v>
                </c:pt>
                <c:pt idx="14">
                  <c:v>410</c:v>
                </c:pt>
                <c:pt idx="15">
                  <c:v>410</c:v>
                </c:pt>
                <c:pt idx="16">
                  <c:v>412</c:v>
                </c:pt>
                <c:pt idx="17">
                  <c:v>415</c:v>
                </c:pt>
                <c:pt idx="18">
                  <c:v>415</c:v>
                </c:pt>
                <c:pt idx="19">
                  <c:v>415</c:v>
                </c:pt>
                <c:pt idx="20">
                  <c:v>415</c:v>
                </c:pt>
                <c:pt idx="21">
                  <c:v>417</c:v>
                </c:pt>
                <c:pt idx="22">
                  <c:v>410</c:v>
                </c:pt>
                <c:pt idx="23">
                  <c:v>410</c:v>
                </c:pt>
                <c:pt idx="24">
                  <c:v>410</c:v>
                </c:pt>
                <c:pt idx="25">
                  <c:v>410</c:v>
                </c:pt>
                <c:pt idx="26">
                  <c:v>410</c:v>
                </c:pt>
                <c:pt idx="27">
                  <c:v>410</c:v>
                </c:pt>
                <c:pt idx="28">
                  <c:v>410</c:v>
                </c:pt>
                <c:pt idx="29">
                  <c:v>405</c:v>
                </c:pt>
                <c:pt idx="30">
                  <c:v>400</c:v>
                </c:pt>
                <c:pt idx="31">
                  <c:v>400</c:v>
                </c:pt>
                <c:pt idx="32">
                  <c:v>395</c:v>
                </c:pt>
                <c:pt idx="33">
                  <c:v>395</c:v>
                </c:pt>
                <c:pt idx="34">
                  <c:v>395</c:v>
                </c:pt>
                <c:pt idx="35">
                  <c:v>390</c:v>
                </c:pt>
                <c:pt idx="36">
                  <c:v>380</c:v>
                </c:pt>
                <c:pt idx="37">
                  <c:v>380</c:v>
                </c:pt>
                <c:pt idx="38">
                  <c:v>375</c:v>
                </c:pt>
                <c:pt idx="39">
                  <c:v>375</c:v>
                </c:pt>
                <c:pt idx="40">
                  <c:v>370</c:v>
                </c:pt>
                <c:pt idx="41">
                  <c:v>370</c:v>
                </c:pt>
                <c:pt idx="42">
                  <c:v>370</c:v>
                </c:pt>
                <c:pt idx="43">
                  <c:v>370</c:v>
                </c:pt>
                <c:pt idx="44">
                  <c:v>370</c:v>
                </c:pt>
                <c:pt idx="45">
                  <c:v>370</c:v>
                </c:pt>
                <c:pt idx="46">
                  <c:v>370</c:v>
                </c:pt>
                <c:pt idx="47">
                  <c:v>370</c:v>
                </c:pt>
                <c:pt idx="48">
                  <c:v>370</c:v>
                </c:pt>
                <c:pt idx="49">
                  <c:v>370</c:v>
                </c:pt>
                <c:pt idx="50">
                  <c:v>370</c:v>
                </c:pt>
                <c:pt idx="51">
                  <c:v>370</c:v>
                </c:pt>
                <c:pt idx="52">
                  <c:v>370</c:v>
                </c:pt>
                <c:pt idx="53">
                  <c:v>371</c:v>
                </c:pt>
                <c:pt idx="54">
                  <c:v>370</c:v>
                </c:pt>
                <c:pt idx="55">
                  <c:v>370</c:v>
                </c:pt>
                <c:pt idx="56">
                  <c:v>370</c:v>
                </c:pt>
                <c:pt idx="57">
                  <c:v>370</c:v>
                </c:pt>
                <c:pt idx="58">
                  <c:v>370</c:v>
                </c:pt>
                <c:pt idx="59">
                  <c:v>370</c:v>
                </c:pt>
                <c:pt idx="60">
                  <c:v>370</c:v>
                </c:pt>
                <c:pt idx="61">
                  <c:v>370</c:v>
                </c:pt>
                <c:pt idx="62">
                  <c:v>370</c:v>
                </c:pt>
                <c:pt idx="63">
                  <c:v>380</c:v>
                </c:pt>
                <c:pt idx="64">
                  <c:v>375</c:v>
                </c:pt>
                <c:pt idx="65">
                  <c:v>375</c:v>
                </c:pt>
                <c:pt idx="66">
                  <c:v>375</c:v>
                </c:pt>
                <c:pt idx="67">
                  <c:v>375</c:v>
                </c:pt>
                <c:pt idx="68">
                  <c:v>375</c:v>
                </c:pt>
                <c:pt idx="69">
                  <c:v>375</c:v>
                </c:pt>
                <c:pt idx="70">
                  <c:v>375</c:v>
                </c:pt>
                <c:pt idx="71">
                  <c:v>375</c:v>
                </c:pt>
                <c:pt idx="72">
                  <c:v>375</c:v>
                </c:pt>
                <c:pt idx="73">
                  <c:v>375</c:v>
                </c:pt>
                <c:pt idx="74">
                  <c:v>375</c:v>
                </c:pt>
                <c:pt idx="75">
                  <c:v>375</c:v>
                </c:pt>
                <c:pt idx="76">
                  <c:v>375</c:v>
                </c:pt>
                <c:pt idx="77">
                  <c:v>375</c:v>
                </c:pt>
                <c:pt idx="78">
                  <c:v>370</c:v>
                </c:pt>
                <c:pt idx="79">
                  <c:v>370</c:v>
                </c:pt>
                <c:pt idx="80">
                  <c:v>370</c:v>
                </c:pt>
                <c:pt idx="81">
                  <c:v>370</c:v>
                </c:pt>
                <c:pt idx="82">
                  <c:v>375</c:v>
                </c:pt>
                <c:pt idx="83">
                  <c:v>372</c:v>
                </c:pt>
                <c:pt idx="84">
                  <c:v>372</c:v>
                </c:pt>
                <c:pt idx="85">
                  <c:v>380</c:v>
                </c:pt>
                <c:pt idx="86">
                  <c:v>382</c:v>
                </c:pt>
                <c:pt idx="87">
                  <c:v>368</c:v>
                </c:pt>
                <c:pt idx="88">
                  <c:v>370</c:v>
                </c:pt>
                <c:pt idx="89">
                  <c:v>370</c:v>
                </c:pt>
                <c:pt idx="90">
                  <c:v>370</c:v>
                </c:pt>
                <c:pt idx="91">
                  <c:v>370</c:v>
                </c:pt>
                <c:pt idx="92">
                  <c:v>370</c:v>
                </c:pt>
                <c:pt idx="93">
                  <c:v>365</c:v>
                </c:pt>
                <c:pt idx="94">
                  <c:v>365</c:v>
                </c:pt>
                <c:pt idx="95">
                  <c:v>365</c:v>
                </c:pt>
                <c:pt idx="96">
                  <c:v>365</c:v>
                </c:pt>
                <c:pt idx="97">
                  <c:v>365</c:v>
                </c:pt>
                <c:pt idx="98">
                  <c:v>365</c:v>
                </c:pt>
                <c:pt idx="99">
                  <c:v>365</c:v>
                </c:pt>
                <c:pt idx="100">
                  <c:v>360</c:v>
                </c:pt>
                <c:pt idx="101">
                  <c:v>363</c:v>
                </c:pt>
                <c:pt idx="102">
                  <c:v>363</c:v>
                </c:pt>
                <c:pt idx="103">
                  <c:v>363</c:v>
                </c:pt>
                <c:pt idx="104">
                  <c:v>363</c:v>
                </c:pt>
                <c:pt idx="105">
                  <c:v>360</c:v>
                </c:pt>
                <c:pt idx="106">
                  <c:v>360</c:v>
                </c:pt>
                <c:pt idx="107">
                  <c:v>365</c:v>
                </c:pt>
                <c:pt idx="108">
                  <c:v>365</c:v>
                </c:pt>
                <c:pt idx="109">
                  <c:v>365</c:v>
                </c:pt>
                <c:pt idx="110">
                  <c:v>365</c:v>
                </c:pt>
                <c:pt idx="111">
                  <c:v>365</c:v>
                </c:pt>
                <c:pt idx="112">
                  <c:v>362</c:v>
                </c:pt>
                <c:pt idx="113">
                  <c:v>360</c:v>
                </c:pt>
                <c:pt idx="114">
                  <c:v>355</c:v>
                </c:pt>
                <c:pt idx="115">
                  <c:v>355</c:v>
                </c:pt>
                <c:pt idx="116">
                  <c:v>352</c:v>
                </c:pt>
                <c:pt idx="120">
                  <c:v>380</c:v>
                </c:pt>
                <c:pt idx="121">
                  <c:v>370</c:v>
                </c:pt>
                <c:pt idx="122">
                  <c:v>370</c:v>
                </c:pt>
                <c:pt idx="123">
                  <c:v>370</c:v>
                </c:pt>
                <c:pt idx="124">
                  <c:v>370</c:v>
                </c:pt>
                <c:pt idx="125">
                  <c:v>370</c:v>
                </c:pt>
                <c:pt idx="126">
                  <c:v>370</c:v>
                </c:pt>
                <c:pt idx="127">
                  <c:v>370</c:v>
                </c:pt>
                <c:pt idx="128">
                  <c:v>370</c:v>
                </c:pt>
                <c:pt idx="129">
                  <c:v>380</c:v>
                </c:pt>
                <c:pt idx="130">
                  <c:v>380</c:v>
                </c:pt>
                <c:pt idx="131">
                  <c:v>380</c:v>
                </c:pt>
                <c:pt idx="132">
                  <c:v>380</c:v>
                </c:pt>
                <c:pt idx="133">
                  <c:v>380</c:v>
                </c:pt>
                <c:pt idx="134">
                  <c:v>380</c:v>
                </c:pt>
                <c:pt idx="135">
                  <c:v>380</c:v>
                </c:pt>
                <c:pt idx="136">
                  <c:v>380</c:v>
                </c:pt>
                <c:pt idx="137">
                  <c:v>370</c:v>
                </c:pt>
                <c:pt idx="138">
                  <c:v>370</c:v>
                </c:pt>
                <c:pt idx="139">
                  <c:v>370</c:v>
                </c:pt>
                <c:pt idx="140">
                  <c:v>375</c:v>
                </c:pt>
                <c:pt idx="141">
                  <c:v>350</c:v>
                </c:pt>
                <c:pt idx="142">
                  <c:v>350</c:v>
                </c:pt>
                <c:pt idx="143">
                  <c:v>350</c:v>
                </c:pt>
                <c:pt idx="144">
                  <c:v>350</c:v>
                </c:pt>
                <c:pt idx="145">
                  <c:v>350</c:v>
                </c:pt>
                <c:pt idx="146">
                  <c:v>350</c:v>
                </c:pt>
                <c:pt idx="147">
                  <c:v>350</c:v>
                </c:pt>
                <c:pt idx="148">
                  <c:v>350</c:v>
                </c:pt>
                <c:pt idx="149">
                  <c:v>350</c:v>
                </c:pt>
                <c:pt idx="150">
                  <c:v>350</c:v>
                </c:pt>
                <c:pt idx="151">
                  <c:v>350</c:v>
                </c:pt>
                <c:pt idx="152">
                  <c:v>355</c:v>
                </c:pt>
                <c:pt idx="153">
                  <c:v>360</c:v>
                </c:pt>
                <c:pt idx="154">
                  <c:v>360</c:v>
                </c:pt>
              </c:numCache>
            </c:numRef>
          </c:val>
          <c:smooth val="0"/>
          <c:extLst>
            <c:ext xmlns:c16="http://schemas.microsoft.com/office/drawing/2014/chart" uri="{C3380CC4-5D6E-409C-BE32-E72D297353CC}">
              <c16:uniqueId val="{00000001-FD2B-48E7-925C-0EBC53FFFF0D}"/>
            </c:ext>
          </c:extLst>
        </c:ser>
        <c:ser>
          <c:idx val="2"/>
          <c:order val="2"/>
          <c:tx>
            <c:strRef>
              <c:f>'1'!$E$4:$E$5</c:f>
              <c:strCache>
                <c:ptCount val="2"/>
                <c:pt idx="0">
                  <c:v>Việt Nam</c:v>
                </c:pt>
              </c:strCache>
            </c:strRef>
          </c:tx>
          <c:spPr>
            <a:ln w="28575" cap="rnd">
              <a:solidFill>
                <a:schemeClr val="accent3"/>
              </a:solidFill>
              <a:round/>
            </a:ln>
            <a:effectLst/>
          </c:spPr>
          <c:marker>
            <c:symbol val="none"/>
          </c:marker>
          <c:cat>
            <c:multiLvlStrRef>
              <c:f>'1'!$A$110:$B$264</c:f>
              <c:multiLvlStrCache>
                <c:ptCount val="155"/>
                <c:lvl>
                  <c:pt idx="0">
                    <c:v>5-1</c:v>
                  </c:pt>
                  <c:pt idx="1">
                    <c:v>12-1</c:v>
                  </c:pt>
                  <c:pt idx="2">
                    <c:v>19-1</c:v>
                  </c:pt>
                  <c:pt idx="3">
                    <c:v>26-1</c:v>
                  </c:pt>
                  <c:pt idx="4">
                    <c:v>2-2</c:v>
                  </c:pt>
                  <c:pt idx="5">
                    <c:v>9-2</c:v>
                  </c:pt>
                  <c:pt idx="6">
                    <c:v>16-2</c:v>
                  </c:pt>
                  <c:pt idx="7">
                    <c:v>23-2</c:v>
                  </c:pt>
                  <c:pt idx="8">
                    <c:v>2-3</c:v>
                  </c:pt>
                  <c:pt idx="9">
                    <c:v>9-3</c:v>
                  </c:pt>
                  <c:pt idx="10">
                    <c:v>16-3</c:v>
                  </c:pt>
                  <c:pt idx="11">
                    <c:v>23-3</c:v>
                  </c:pt>
                  <c:pt idx="12">
                    <c:v>30-3</c:v>
                  </c:pt>
                  <c:pt idx="13">
                    <c:v>6-4</c:v>
                  </c:pt>
                  <c:pt idx="14">
                    <c:v>13-4</c:v>
                  </c:pt>
                  <c:pt idx="15">
                    <c:v>20-4</c:v>
                  </c:pt>
                  <c:pt idx="16">
                    <c:v>27-4</c:v>
                  </c:pt>
                  <c:pt idx="17">
                    <c:v>4-5</c:v>
                  </c:pt>
                  <c:pt idx="18">
                    <c:v>11-5</c:v>
                  </c:pt>
                  <c:pt idx="19">
                    <c:v>18-5</c:v>
                  </c:pt>
                  <c:pt idx="20">
                    <c:v>25-5</c:v>
                  </c:pt>
                  <c:pt idx="21">
                    <c:v>1-6</c:v>
                  </c:pt>
                  <c:pt idx="22">
                    <c:v>8-6</c:v>
                  </c:pt>
                  <c:pt idx="23">
                    <c:v>15-6</c:v>
                  </c:pt>
                  <c:pt idx="24">
                    <c:v>22-6</c:v>
                  </c:pt>
                  <c:pt idx="25">
                    <c:v>29-6</c:v>
                  </c:pt>
                  <c:pt idx="26">
                    <c:v>6-7</c:v>
                  </c:pt>
                  <c:pt idx="27">
                    <c:v>13-7</c:v>
                  </c:pt>
                  <c:pt idx="28">
                    <c:v>20-7</c:v>
                  </c:pt>
                  <c:pt idx="29">
                    <c:v>27-7</c:v>
                  </c:pt>
                  <c:pt idx="30">
                    <c:v>3-8</c:v>
                  </c:pt>
                  <c:pt idx="31">
                    <c:v>10-8</c:v>
                  </c:pt>
                  <c:pt idx="32">
                    <c:v>17-8</c:v>
                  </c:pt>
                  <c:pt idx="33">
                    <c:v>24-8</c:v>
                  </c:pt>
                  <c:pt idx="34">
                    <c:v>31-8</c:v>
                  </c:pt>
                  <c:pt idx="35">
                    <c:v>7-9</c:v>
                  </c:pt>
                  <c:pt idx="36">
                    <c:v>14-9</c:v>
                  </c:pt>
                  <c:pt idx="37">
                    <c:v>21-9</c:v>
                  </c:pt>
                  <c:pt idx="38">
                    <c:v>28-9</c:v>
                  </c:pt>
                  <c:pt idx="39">
                    <c:v>5-10</c:v>
                  </c:pt>
                  <c:pt idx="40">
                    <c:v>12-10</c:v>
                  </c:pt>
                  <c:pt idx="41">
                    <c:v>19-10</c:v>
                  </c:pt>
                  <c:pt idx="42">
                    <c:v>26-10</c:v>
                  </c:pt>
                  <c:pt idx="43">
                    <c:v>2-11</c:v>
                  </c:pt>
                  <c:pt idx="44">
                    <c:v>9-11</c:v>
                  </c:pt>
                  <c:pt idx="45">
                    <c:v>16-11</c:v>
                  </c:pt>
                  <c:pt idx="46">
                    <c:v>23-11</c:v>
                  </c:pt>
                  <c:pt idx="47">
                    <c:v>30-11</c:v>
                  </c:pt>
                  <c:pt idx="48">
                    <c:v>7-12</c:v>
                  </c:pt>
                  <c:pt idx="49">
                    <c:v>14-12</c:v>
                  </c:pt>
                  <c:pt idx="50">
                    <c:v>21-12</c:v>
                  </c:pt>
                  <c:pt idx="51">
                    <c:v>28-12</c:v>
                  </c:pt>
                  <c:pt idx="52">
                    <c:v>4-1</c:v>
                  </c:pt>
                  <c:pt idx="53">
                    <c:v>11-1</c:v>
                  </c:pt>
                  <c:pt idx="54">
                    <c:v>18-1</c:v>
                  </c:pt>
                  <c:pt idx="55">
                    <c:v>25-1</c:v>
                  </c:pt>
                  <c:pt idx="56">
                    <c:v>1-2</c:v>
                  </c:pt>
                  <c:pt idx="57">
                    <c:v>8-2</c:v>
                  </c:pt>
                  <c:pt idx="58">
                    <c:v>15-2</c:v>
                  </c:pt>
                  <c:pt idx="59">
                    <c:v>22-2</c:v>
                  </c:pt>
                  <c:pt idx="60">
                    <c:v>1-3</c:v>
                  </c:pt>
                  <c:pt idx="61">
                    <c:v>8-3</c:v>
                  </c:pt>
                  <c:pt idx="62">
                    <c:v>15-3</c:v>
                  </c:pt>
                  <c:pt idx="63">
                    <c:v>22-3</c:v>
                  </c:pt>
                  <c:pt idx="64">
                    <c:v>29-3</c:v>
                  </c:pt>
                  <c:pt idx="65">
                    <c:v>5-4</c:v>
                  </c:pt>
                  <c:pt idx="66">
                    <c:v>12-4</c:v>
                  </c:pt>
                  <c:pt idx="67">
                    <c:v>19-4</c:v>
                  </c:pt>
                  <c:pt idx="68">
                    <c:v>26-4</c:v>
                  </c:pt>
                  <c:pt idx="69">
                    <c:v>3-5</c:v>
                  </c:pt>
                  <c:pt idx="70">
                    <c:v>10-5</c:v>
                  </c:pt>
                  <c:pt idx="71">
                    <c:v>17-5</c:v>
                  </c:pt>
                  <c:pt idx="72">
                    <c:v>24-5</c:v>
                  </c:pt>
                  <c:pt idx="73">
                    <c:v>31-5</c:v>
                  </c:pt>
                  <c:pt idx="74">
                    <c:v>7-6</c:v>
                  </c:pt>
                  <c:pt idx="75">
                    <c:v>14-6</c:v>
                  </c:pt>
                  <c:pt idx="76">
                    <c:v>21-6</c:v>
                  </c:pt>
                  <c:pt idx="77">
                    <c:v>28-6</c:v>
                  </c:pt>
                  <c:pt idx="78">
                    <c:v>5-7</c:v>
                  </c:pt>
                  <c:pt idx="79">
                    <c:v>12-7</c:v>
                  </c:pt>
                  <c:pt idx="80">
                    <c:v>19-7</c:v>
                  </c:pt>
                  <c:pt idx="81">
                    <c:v>26-7</c:v>
                  </c:pt>
                  <c:pt idx="82">
                    <c:v>2-8</c:v>
                  </c:pt>
                  <c:pt idx="83">
                    <c:v>9-8</c:v>
                  </c:pt>
                  <c:pt idx="84">
                    <c:v>16-8</c:v>
                  </c:pt>
                  <c:pt idx="85">
                    <c:v>23-8</c:v>
                  </c:pt>
                  <c:pt idx="86">
                    <c:v>30-8</c:v>
                  </c:pt>
                  <c:pt idx="87">
                    <c:v>6-9</c:v>
                  </c:pt>
                  <c:pt idx="88">
                    <c:v>13-9</c:v>
                  </c:pt>
                  <c:pt idx="89">
                    <c:v>20-9</c:v>
                  </c:pt>
                  <c:pt idx="90">
                    <c:v>27-9</c:v>
                  </c:pt>
                  <c:pt idx="91">
                    <c:v>4-10</c:v>
                  </c:pt>
                  <c:pt idx="92">
                    <c:v>11-10</c:v>
                  </c:pt>
                  <c:pt idx="93">
                    <c:v>18-10</c:v>
                  </c:pt>
                  <c:pt idx="94">
                    <c:v>25-10</c:v>
                  </c:pt>
                  <c:pt idx="95">
                    <c:v>1-11</c:v>
                  </c:pt>
                  <c:pt idx="96">
                    <c:v>8-11</c:v>
                  </c:pt>
                  <c:pt idx="97">
                    <c:v>15-11</c:v>
                  </c:pt>
                  <c:pt idx="98">
                    <c:v>22-11</c:v>
                  </c:pt>
                  <c:pt idx="99">
                    <c:v>29-11</c:v>
                  </c:pt>
                  <c:pt idx="100">
                    <c:v>6-12</c:v>
                  </c:pt>
                  <c:pt idx="101">
                    <c:v>13-12</c:v>
                  </c:pt>
                  <c:pt idx="102">
                    <c:v>20-12</c:v>
                  </c:pt>
                  <c:pt idx="103">
                    <c:v>27-12</c:v>
                  </c:pt>
                  <c:pt idx="104">
                    <c:v>3-1</c:v>
                  </c:pt>
                  <c:pt idx="105">
                    <c:v>10-1</c:v>
                  </c:pt>
                  <c:pt idx="106">
                    <c:v>17-1</c:v>
                  </c:pt>
                  <c:pt idx="107">
                    <c:v>24-1</c:v>
                  </c:pt>
                  <c:pt idx="108">
                    <c:v>31-1</c:v>
                  </c:pt>
                  <c:pt idx="109">
                    <c:v>7-2</c:v>
                  </c:pt>
                  <c:pt idx="110">
                    <c:v>14-2</c:v>
                  </c:pt>
                  <c:pt idx="111">
                    <c:v>21-2</c:v>
                  </c:pt>
                  <c:pt idx="112">
                    <c:v>28-2</c:v>
                  </c:pt>
                  <c:pt idx="113">
                    <c:v>6-3</c:v>
                  </c:pt>
                  <c:pt idx="114">
                    <c:v>13-3</c:v>
                  </c:pt>
                  <c:pt idx="115">
                    <c:v>20-3</c:v>
                  </c:pt>
                  <c:pt idx="116">
                    <c:v>27-3</c:v>
                  </c:pt>
                  <c:pt idx="117">
                    <c:v>3-4</c:v>
                  </c:pt>
                  <c:pt idx="118">
                    <c:v>10-4</c:v>
                  </c:pt>
                  <c:pt idx="119">
                    <c:v>17-4</c:v>
                  </c:pt>
                  <c:pt idx="120">
                    <c:v>24-4</c:v>
                  </c:pt>
                  <c:pt idx="121">
                    <c:v>1-5</c:v>
                  </c:pt>
                  <c:pt idx="122">
                    <c:v>8-5</c:v>
                  </c:pt>
                  <c:pt idx="123">
                    <c:v>15-5</c:v>
                  </c:pt>
                  <c:pt idx="124">
                    <c:v>22-5</c:v>
                  </c:pt>
                  <c:pt idx="125">
                    <c:v>29-5</c:v>
                  </c:pt>
                  <c:pt idx="126">
                    <c:v>5-6</c:v>
                  </c:pt>
                  <c:pt idx="127">
                    <c:v>12-6</c:v>
                  </c:pt>
                  <c:pt idx="128">
                    <c:v>19-6</c:v>
                  </c:pt>
                  <c:pt idx="129">
                    <c:v>26-6</c:v>
                  </c:pt>
                  <c:pt idx="130">
                    <c:v>3-7</c:v>
                  </c:pt>
                  <c:pt idx="131">
                    <c:v>10-7</c:v>
                  </c:pt>
                  <c:pt idx="132">
                    <c:v>17-7</c:v>
                  </c:pt>
                  <c:pt idx="133">
                    <c:v>24-7</c:v>
                  </c:pt>
                  <c:pt idx="134">
                    <c:v>31-7</c:v>
                  </c:pt>
                  <c:pt idx="135">
                    <c:v>7-8</c:v>
                  </c:pt>
                  <c:pt idx="136">
                    <c:v>14-8</c:v>
                  </c:pt>
                  <c:pt idx="137">
                    <c:v>21-8</c:v>
                  </c:pt>
                  <c:pt idx="138">
                    <c:v>28-8</c:v>
                  </c:pt>
                  <c:pt idx="139">
                    <c:v>4-9</c:v>
                  </c:pt>
                  <c:pt idx="140">
                    <c:v>11-9</c:v>
                  </c:pt>
                  <c:pt idx="141">
                    <c:v>18-9</c:v>
                  </c:pt>
                  <c:pt idx="142">
                    <c:v>25-9</c:v>
                  </c:pt>
                  <c:pt idx="143">
                    <c:v>2-10</c:v>
                  </c:pt>
                  <c:pt idx="144">
                    <c:v>9-10</c:v>
                  </c:pt>
                  <c:pt idx="145">
                    <c:v>16-10</c:v>
                  </c:pt>
                  <c:pt idx="146">
                    <c:v>23-10</c:v>
                  </c:pt>
                  <c:pt idx="147">
                    <c:v>30-10</c:v>
                  </c:pt>
                  <c:pt idx="148">
                    <c:v>6-11</c:v>
                  </c:pt>
                  <c:pt idx="149">
                    <c:v>13-11</c:v>
                  </c:pt>
                  <c:pt idx="150">
                    <c:v>20-11</c:v>
                  </c:pt>
                  <c:pt idx="151">
                    <c:v>27-11</c:v>
                  </c:pt>
                  <c:pt idx="152">
                    <c:v>4-12</c:v>
                  </c:pt>
                  <c:pt idx="153">
                    <c:v>11-12</c:v>
                  </c:pt>
                  <c:pt idx="154">
                    <c:v>18-12</c:v>
                  </c:pt>
                </c:lvl>
                <c:lvl>
                  <c:pt idx="0">
                    <c:v>2018</c:v>
                  </c:pt>
                  <c:pt idx="52">
                    <c:v>2019</c:v>
                  </c:pt>
                  <c:pt idx="104">
                    <c:v>2020</c:v>
                  </c:pt>
                </c:lvl>
              </c:multiLvlStrCache>
            </c:multiLvlStrRef>
          </c:cat>
          <c:val>
            <c:numRef>
              <c:f>'1'!$E$110:$E$264</c:f>
              <c:numCache>
                <c:formatCode>General</c:formatCode>
                <c:ptCount val="155"/>
                <c:pt idx="0">
                  <c:v>390</c:v>
                </c:pt>
                <c:pt idx="1">
                  <c:v>395</c:v>
                </c:pt>
                <c:pt idx="2">
                  <c:v>425</c:v>
                </c:pt>
                <c:pt idx="3">
                  <c:v>450</c:v>
                </c:pt>
                <c:pt idx="4">
                  <c:v>445</c:v>
                </c:pt>
                <c:pt idx="5">
                  <c:v>440</c:v>
                </c:pt>
                <c:pt idx="6">
                  <c:v>435</c:v>
                </c:pt>
                <c:pt idx="7">
                  <c:v>420</c:v>
                </c:pt>
                <c:pt idx="8">
                  <c:v>410</c:v>
                </c:pt>
                <c:pt idx="9">
                  <c:v>421</c:v>
                </c:pt>
                <c:pt idx="10">
                  <c:v>415</c:v>
                </c:pt>
                <c:pt idx="11">
                  <c:v>418</c:v>
                </c:pt>
                <c:pt idx="12">
                  <c:v>425</c:v>
                </c:pt>
                <c:pt idx="13">
                  <c:v>430</c:v>
                </c:pt>
                <c:pt idx="14">
                  <c:v>433</c:v>
                </c:pt>
                <c:pt idx="15">
                  <c:v>440</c:v>
                </c:pt>
                <c:pt idx="16">
                  <c:v>452</c:v>
                </c:pt>
                <c:pt idx="17">
                  <c:v>445</c:v>
                </c:pt>
                <c:pt idx="18">
                  <c:v>460</c:v>
                </c:pt>
                <c:pt idx="19">
                  <c:v>462</c:v>
                </c:pt>
                <c:pt idx="20">
                  <c:v>455</c:v>
                </c:pt>
                <c:pt idx="21">
                  <c:v>455</c:v>
                </c:pt>
                <c:pt idx="22">
                  <c:v>450</c:v>
                </c:pt>
                <c:pt idx="23">
                  <c:v>450</c:v>
                </c:pt>
                <c:pt idx="24">
                  <c:v>450</c:v>
                </c:pt>
                <c:pt idx="25">
                  <c:v>445</c:v>
                </c:pt>
                <c:pt idx="26">
                  <c:v>425</c:v>
                </c:pt>
                <c:pt idx="27">
                  <c:v>405</c:v>
                </c:pt>
                <c:pt idx="28">
                  <c:v>385</c:v>
                </c:pt>
                <c:pt idx="29">
                  <c:v>390</c:v>
                </c:pt>
                <c:pt idx="30">
                  <c:v>392</c:v>
                </c:pt>
                <c:pt idx="31">
                  <c:v>395</c:v>
                </c:pt>
                <c:pt idx="32">
                  <c:v>400</c:v>
                </c:pt>
                <c:pt idx="33">
                  <c:v>395</c:v>
                </c:pt>
                <c:pt idx="34">
                  <c:v>395</c:v>
                </c:pt>
                <c:pt idx="35">
                  <c:v>395</c:v>
                </c:pt>
                <c:pt idx="36">
                  <c:v>397</c:v>
                </c:pt>
                <c:pt idx="37">
                  <c:v>400</c:v>
                </c:pt>
                <c:pt idx="38">
                  <c:v>410</c:v>
                </c:pt>
                <c:pt idx="39">
                  <c:v>410</c:v>
                </c:pt>
                <c:pt idx="40">
                  <c:v>410</c:v>
                </c:pt>
                <c:pt idx="41">
                  <c:v>410</c:v>
                </c:pt>
                <c:pt idx="42">
                  <c:v>415</c:v>
                </c:pt>
                <c:pt idx="43">
                  <c:v>415</c:v>
                </c:pt>
                <c:pt idx="44">
                  <c:v>415</c:v>
                </c:pt>
                <c:pt idx="45">
                  <c:v>412</c:v>
                </c:pt>
                <c:pt idx="46">
                  <c:v>410</c:v>
                </c:pt>
                <c:pt idx="47">
                  <c:v>397</c:v>
                </c:pt>
                <c:pt idx="48">
                  <c:v>395</c:v>
                </c:pt>
                <c:pt idx="49">
                  <c:v>390</c:v>
                </c:pt>
                <c:pt idx="50">
                  <c:v>383</c:v>
                </c:pt>
                <c:pt idx="51">
                  <c:v>380</c:v>
                </c:pt>
                <c:pt idx="52">
                  <c:v>375</c:v>
                </c:pt>
                <c:pt idx="53">
                  <c:v>372</c:v>
                </c:pt>
                <c:pt idx="54">
                  <c:v>363</c:v>
                </c:pt>
                <c:pt idx="55">
                  <c:v>345</c:v>
                </c:pt>
                <c:pt idx="56">
                  <c:v>343</c:v>
                </c:pt>
                <c:pt idx="57">
                  <c:v>343</c:v>
                </c:pt>
                <c:pt idx="58">
                  <c:v>340</c:v>
                </c:pt>
                <c:pt idx="59">
                  <c:v>340</c:v>
                </c:pt>
                <c:pt idx="60">
                  <c:v>343</c:v>
                </c:pt>
                <c:pt idx="61">
                  <c:v>345</c:v>
                </c:pt>
                <c:pt idx="62">
                  <c:v>355</c:v>
                </c:pt>
                <c:pt idx="63">
                  <c:v>352</c:v>
                </c:pt>
                <c:pt idx="64">
                  <c:v>355</c:v>
                </c:pt>
                <c:pt idx="65">
                  <c:v>357</c:v>
                </c:pt>
                <c:pt idx="66">
                  <c:v>355</c:v>
                </c:pt>
                <c:pt idx="67">
                  <c:v>360</c:v>
                </c:pt>
                <c:pt idx="68">
                  <c:v>370</c:v>
                </c:pt>
                <c:pt idx="69">
                  <c:v>370</c:v>
                </c:pt>
                <c:pt idx="70">
                  <c:v>370</c:v>
                </c:pt>
                <c:pt idx="71">
                  <c:v>370</c:v>
                </c:pt>
                <c:pt idx="72">
                  <c:v>370</c:v>
                </c:pt>
                <c:pt idx="73">
                  <c:v>370</c:v>
                </c:pt>
                <c:pt idx="74">
                  <c:v>375</c:v>
                </c:pt>
                <c:pt idx="75">
                  <c:v>375</c:v>
                </c:pt>
                <c:pt idx="76">
                  <c:v>375</c:v>
                </c:pt>
                <c:pt idx="77">
                  <c:v>375</c:v>
                </c:pt>
                <c:pt idx="78">
                  <c:v>375</c:v>
                </c:pt>
                <c:pt idx="79">
                  <c:v>375</c:v>
                </c:pt>
                <c:pt idx="80">
                  <c:v>380</c:v>
                </c:pt>
                <c:pt idx="81">
                  <c:v>385</c:v>
                </c:pt>
                <c:pt idx="82">
                  <c:v>385</c:v>
                </c:pt>
                <c:pt idx="83">
                  <c:v>375</c:v>
                </c:pt>
                <c:pt idx="84">
                  <c:v>375</c:v>
                </c:pt>
                <c:pt idx="85">
                  <c:v>375</c:v>
                </c:pt>
                <c:pt idx="86">
                  <c:v>330</c:v>
                </c:pt>
                <c:pt idx="87">
                  <c:v>325</c:v>
                </c:pt>
                <c:pt idx="88">
                  <c:v>325</c:v>
                </c:pt>
                <c:pt idx="89">
                  <c:v>325</c:v>
                </c:pt>
                <c:pt idx="90">
                  <c:v>325</c:v>
                </c:pt>
                <c:pt idx="91">
                  <c:v>325</c:v>
                </c:pt>
                <c:pt idx="92">
                  <c:v>350</c:v>
                </c:pt>
                <c:pt idx="93">
                  <c:v>355</c:v>
                </c:pt>
                <c:pt idx="94">
                  <c:v>350</c:v>
                </c:pt>
                <c:pt idx="95">
                  <c:v>355</c:v>
                </c:pt>
                <c:pt idx="96">
                  <c:v>350</c:v>
                </c:pt>
                <c:pt idx="97">
                  <c:v>350</c:v>
                </c:pt>
                <c:pt idx="98">
                  <c:v>345</c:v>
                </c:pt>
                <c:pt idx="99">
                  <c:v>343</c:v>
                </c:pt>
                <c:pt idx="100">
                  <c:v>345</c:v>
                </c:pt>
                <c:pt idx="101">
                  <c:v>350</c:v>
                </c:pt>
                <c:pt idx="102">
                  <c:v>353</c:v>
                </c:pt>
                <c:pt idx="103">
                  <c:v>360</c:v>
                </c:pt>
                <c:pt idx="104">
                  <c:v>360</c:v>
                </c:pt>
                <c:pt idx="105">
                  <c:v>347</c:v>
                </c:pt>
                <c:pt idx="106">
                  <c:v>345</c:v>
                </c:pt>
                <c:pt idx="107">
                  <c:v>355</c:v>
                </c:pt>
                <c:pt idx="108">
                  <c:v>355</c:v>
                </c:pt>
                <c:pt idx="109">
                  <c:v>355</c:v>
                </c:pt>
                <c:pt idx="110">
                  <c:v>365</c:v>
                </c:pt>
                <c:pt idx="111">
                  <c:v>373</c:v>
                </c:pt>
                <c:pt idx="112">
                  <c:v>395</c:v>
                </c:pt>
                <c:pt idx="113">
                  <c:v>390</c:v>
                </c:pt>
                <c:pt idx="114">
                  <c:v>410</c:v>
                </c:pt>
                <c:pt idx="115">
                  <c:v>415</c:v>
                </c:pt>
                <c:pt idx="116">
                  <c:v>430</c:v>
                </c:pt>
                <c:pt idx="119">
                  <c:v>470</c:v>
                </c:pt>
                <c:pt idx="120">
                  <c:v>470</c:v>
                </c:pt>
                <c:pt idx="121">
                  <c:v>460</c:v>
                </c:pt>
                <c:pt idx="122">
                  <c:v>470</c:v>
                </c:pt>
                <c:pt idx="123">
                  <c:v>470</c:v>
                </c:pt>
                <c:pt idx="124">
                  <c:v>470</c:v>
                </c:pt>
                <c:pt idx="125">
                  <c:v>475</c:v>
                </c:pt>
                <c:pt idx="126">
                  <c:v>470</c:v>
                </c:pt>
                <c:pt idx="127">
                  <c:v>475</c:v>
                </c:pt>
                <c:pt idx="128">
                  <c:v>465</c:v>
                </c:pt>
                <c:pt idx="129">
                  <c:v>460</c:v>
                </c:pt>
                <c:pt idx="130">
                  <c:v>450</c:v>
                </c:pt>
                <c:pt idx="131">
                  <c:v>455</c:v>
                </c:pt>
                <c:pt idx="132">
                  <c:v>465</c:v>
                </c:pt>
                <c:pt idx="133">
                  <c:v>465</c:v>
                </c:pt>
                <c:pt idx="134">
                  <c:v>450</c:v>
                </c:pt>
                <c:pt idx="135" formatCode="0">
                  <c:v>467.5</c:v>
                </c:pt>
                <c:pt idx="136">
                  <c:v>495</c:v>
                </c:pt>
                <c:pt idx="137">
                  <c:v>490</c:v>
                </c:pt>
                <c:pt idx="138">
                  <c:v>487</c:v>
                </c:pt>
                <c:pt idx="139">
                  <c:v>487</c:v>
                </c:pt>
                <c:pt idx="140">
                  <c:v>475</c:v>
                </c:pt>
                <c:pt idx="141">
                  <c:v>467</c:v>
                </c:pt>
                <c:pt idx="142">
                  <c:v>465</c:v>
                </c:pt>
                <c:pt idx="143">
                  <c:v>465</c:v>
                </c:pt>
                <c:pt idx="144">
                  <c:v>465</c:v>
                </c:pt>
                <c:pt idx="145">
                  <c:v>475</c:v>
                </c:pt>
                <c:pt idx="146">
                  <c:v>495</c:v>
                </c:pt>
                <c:pt idx="147">
                  <c:v>485</c:v>
                </c:pt>
                <c:pt idx="148">
                  <c:v>500</c:v>
                </c:pt>
                <c:pt idx="149">
                  <c:v>505</c:v>
                </c:pt>
                <c:pt idx="150">
                  <c:v>515</c:v>
                </c:pt>
                <c:pt idx="151">
                  <c:v>515</c:v>
                </c:pt>
                <c:pt idx="152">
                  <c:v>490</c:v>
                </c:pt>
                <c:pt idx="153">
                  <c:v>500</c:v>
                </c:pt>
                <c:pt idx="154">
                  <c:v>505</c:v>
                </c:pt>
              </c:numCache>
            </c:numRef>
          </c:val>
          <c:smooth val="0"/>
          <c:extLst>
            <c:ext xmlns:c16="http://schemas.microsoft.com/office/drawing/2014/chart" uri="{C3380CC4-5D6E-409C-BE32-E72D297353CC}">
              <c16:uniqueId val="{00000002-FD2B-48E7-925C-0EBC53FFFF0D}"/>
            </c:ext>
          </c:extLst>
        </c:ser>
        <c:ser>
          <c:idx val="3"/>
          <c:order val="3"/>
          <c:tx>
            <c:strRef>
              <c:f>'1'!$F$4:$F$5</c:f>
              <c:strCache>
                <c:ptCount val="2"/>
                <c:pt idx="0">
                  <c:v>Pakistan</c:v>
                </c:pt>
              </c:strCache>
            </c:strRef>
          </c:tx>
          <c:spPr>
            <a:ln w="28575" cap="rnd">
              <a:solidFill>
                <a:schemeClr val="accent4"/>
              </a:solidFill>
              <a:round/>
            </a:ln>
            <a:effectLst/>
          </c:spPr>
          <c:marker>
            <c:symbol val="none"/>
          </c:marker>
          <c:cat>
            <c:multiLvlStrRef>
              <c:f>'1'!$A$110:$B$264</c:f>
              <c:multiLvlStrCache>
                <c:ptCount val="155"/>
                <c:lvl>
                  <c:pt idx="0">
                    <c:v>5-1</c:v>
                  </c:pt>
                  <c:pt idx="1">
                    <c:v>12-1</c:v>
                  </c:pt>
                  <c:pt idx="2">
                    <c:v>19-1</c:v>
                  </c:pt>
                  <c:pt idx="3">
                    <c:v>26-1</c:v>
                  </c:pt>
                  <c:pt idx="4">
                    <c:v>2-2</c:v>
                  </c:pt>
                  <c:pt idx="5">
                    <c:v>9-2</c:v>
                  </c:pt>
                  <c:pt idx="6">
                    <c:v>16-2</c:v>
                  </c:pt>
                  <c:pt idx="7">
                    <c:v>23-2</c:v>
                  </c:pt>
                  <c:pt idx="8">
                    <c:v>2-3</c:v>
                  </c:pt>
                  <c:pt idx="9">
                    <c:v>9-3</c:v>
                  </c:pt>
                  <c:pt idx="10">
                    <c:v>16-3</c:v>
                  </c:pt>
                  <c:pt idx="11">
                    <c:v>23-3</c:v>
                  </c:pt>
                  <c:pt idx="12">
                    <c:v>30-3</c:v>
                  </c:pt>
                  <c:pt idx="13">
                    <c:v>6-4</c:v>
                  </c:pt>
                  <c:pt idx="14">
                    <c:v>13-4</c:v>
                  </c:pt>
                  <c:pt idx="15">
                    <c:v>20-4</c:v>
                  </c:pt>
                  <c:pt idx="16">
                    <c:v>27-4</c:v>
                  </c:pt>
                  <c:pt idx="17">
                    <c:v>4-5</c:v>
                  </c:pt>
                  <c:pt idx="18">
                    <c:v>11-5</c:v>
                  </c:pt>
                  <c:pt idx="19">
                    <c:v>18-5</c:v>
                  </c:pt>
                  <c:pt idx="20">
                    <c:v>25-5</c:v>
                  </c:pt>
                  <c:pt idx="21">
                    <c:v>1-6</c:v>
                  </c:pt>
                  <c:pt idx="22">
                    <c:v>8-6</c:v>
                  </c:pt>
                  <c:pt idx="23">
                    <c:v>15-6</c:v>
                  </c:pt>
                  <c:pt idx="24">
                    <c:v>22-6</c:v>
                  </c:pt>
                  <c:pt idx="25">
                    <c:v>29-6</c:v>
                  </c:pt>
                  <c:pt idx="26">
                    <c:v>6-7</c:v>
                  </c:pt>
                  <c:pt idx="27">
                    <c:v>13-7</c:v>
                  </c:pt>
                  <c:pt idx="28">
                    <c:v>20-7</c:v>
                  </c:pt>
                  <c:pt idx="29">
                    <c:v>27-7</c:v>
                  </c:pt>
                  <c:pt idx="30">
                    <c:v>3-8</c:v>
                  </c:pt>
                  <c:pt idx="31">
                    <c:v>10-8</c:v>
                  </c:pt>
                  <c:pt idx="32">
                    <c:v>17-8</c:v>
                  </c:pt>
                  <c:pt idx="33">
                    <c:v>24-8</c:v>
                  </c:pt>
                  <c:pt idx="34">
                    <c:v>31-8</c:v>
                  </c:pt>
                  <c:pt idx="35">
                    <c:v>7-9</c:v>
                  </c:pt>
                  <c:pt idx="36">
                    <c:v>14-9</c:v>
                  </c:pt>
                  <c:pt idx="37">
                    <c:v>21-9</c:v>
                  </c:pt>
                  <c:pt idx="38">
                    <c:v>28-9</c:v>
                  </c:pt>
                  <c:pt idx="39">
                    <c:v>5-10</c:v>
                  </c:pt>
                  <c:pt idx="40">
                    <c:v>12-10</c:v>
                  </c:pt>
                  <c:pt idx="41">
                    <c:v>19-10</c:v>
                  </c:pt>
                  <c:pt idx="42">
                    <c:v>26-10</c:v>
                  </c:pt>
                  <c:pt idx="43">
                    <c:v>2-11</c:v>
                  </c:pt>
                  <c:pt idx="44">
                    <c:v>9-11</c:v>
                  </c:pt>
                  <c:pt idx="45">
                    <c:v>16-11</c:v>
                  </c:pt>
                  <c:pt idx="46">
                    <c:v>23-11</c:v>
                  </c:pt>
                  <c:pt idx="47">
                    <c:v>30-11</c:v>
                  </c:pt>
                  <c:pt idx="48">
                    <c:v>7-12</c:v>
                  </c:pt>
                  <c:pt idx="49">
                    <c:v>14-12</c:v>
                  </c:pt>
                  <c:pt idx="50">
                    <c:v>21-12</c:v>
                  </c:pt>
                  <c:pt idx="51">
                    <c:v>28-12</c:v>
                  </c:pt>
                  <c:pt idx="52">
                    <c:v>4-1</c:v>
                  </c:pt>
                  <c:pt idx="53">
                    <c:v>11-1</c:v>
                  </c:pt>
                  <c:pt idx="54">
                    <c:v>18-1</c:v>
                  </c:pt>
                  <c:pt idx="55">
                    <c:v>25-1</c:v>
                  </c:pt>
                  <c:pt idx="56">
                    <c:v>1-2</c:v>
                  </c:pt>
                  <c:pt idx="57">
                    <c:v>8-2</c:v>
                  </c:pt>
                  <c:pt idx="58">
                    <c:v>15-2</c:v>
                  </c:pt>
                  <c:pt idx="59">
                    <c:v>22-2</c:v>
                  </c:pt>
                  <c:pt idx="60">
                    <c:v>1-3</c:v>
                  </c:pt>
                  <c:pt idx="61">
                    <c:v>8-3</c:v>
                  </c:pt>
                  <c:pt idx="62">
                    <c:v>15-3</c:v>
                  </c:pt>
                  <c:pt idx="63">
                    <c:v>22-3</c:v>
                  </c:pt>
                  <c:pt idx="64">
                    <c:v>29-3</c:v>
                  </c:pt>
                  <c:pt idx="65">
                    <c:v>5-4</c:v>
                  </c:pt>
                  <c:pt idx="66">
                    <c:v>12-4</c:v>
                  </c:pt>
                  <c:pt idx="67">
                    <c:v>19-4</c:v>
                  </c:pt>
                  <c:pt idx="68">
                    <c:v>26-4</c:v>
                  </c:pt>
                  <c:pt idx="69">
                    <c:v>3-5</c:v>
                  </c:pt>
                  <c:pt idx="70">
                    <c:v>10-5</c:v>
                  </c:pt>
                  <c:pt idx="71">
                    <c:v>17-5</c:v>
                  </c:pt>
                  <c:pt idx="72">
                    <c:v>24-5</c:v>
                  </c:pt>
                  <c:pt idx="73">
                    <c:v>31-5</c:v>
                  </c:pt>
                  <c:pt idx="74">
                    <c:v>7-6</c:v>
                  </c:pt>
                  <c:pt idx="75">
                    <c:v>14-6</c:v>
                  </c:pt>
                  <c:pt idx="76">
                    <c:v>21-6</c:v>
                  </c:pt>
                  <c:pt idx="77">
                    <c:v>28-6</c:v>
                  </c:pt>
                  <c:pt idx="78">
                    <c:v>5-7</c:v>
                  </c:pt>
                  <c:pt idx="79">
                    <c:v>12-7</c:v>
                  </c:pt>
                  <c:pt idx="80">
                    <c:v>19-7</c:v>
                  </c:pt>
                  <c:pt idx="81">
                    <c:v>26-7</c:v>
                  </c:pt>
                  <c:pt idx="82">
                    <c:v>2-8</c:v>
                  </c:pt>
                  <c:pt idx="83">
                    <c:v>9-8</c:v>
                  </c:pt>
                  <c:pt idx="84">
                    <c:v>16-8</c:v>
                  </c:pt>
                  <c:pt idx="85">
                    <c:v>23-8</c:v>
                  </c:pt>
                  <c:pt idx="86">
                    <c:v>30-8</c:v>
                  </c:pt>
                  <c:pt idx="87">
                    <c:v>6-9</c:v>
                  </c:pt>
                  <c:pt idx="88">
                    <c:v>13-9</c:v>
                  </c:pt>
                  <c:pt idx="89">
                    <c:v>20-9</c:v>
                  </c:pt>
                  <c:pt idx="90">
                    <c:v>27-9</c:v>
                  </c:pt>
                  <c:pt idx="91">
                    <c:v>4-10</c:v>
                  </c:pt>
                  <c:pt idx="92">
                    <c:v>11-10</c:v>
                  </c:pt>
                  <c:pt idx="93">
                    <c:v>18-10</c:v>
                  </c:pt>
                  <c:pt idx="94">
                    <c:v>25-10</c:v>
                  </c:pt>
                  <c:pt idx="95">
                    <c:v>1-11</c:v>
                  </c:pt>
                  <c:pt idx="96">
                    <c:v>8-11</c:v>
                  </c:pt>
                  <c:pt idx="97">
                    <c:v>15-11</c:v>
                  </c:pt>
                  <c:pt idx="98">
                    <c:v>22-11</c:v>
                  </c:pt>
                  <c:pt idx="99">
                    <c:v>29-11</c:v>
                  </c:pt>
                  <c:pt idx="100">
                    <c:v>6-12</c:v>
                  </c:pt>
                  <c:pt idx="101">
                    <c:v>13-12</c:v>
                  </c:pt>
                  <c:pt idx="102">
                    <c:v>20-12</c:v>
                  </c:pt>
                  <c:pt idx="103">
                    <c:v>27-12</c:v>
                  </c:pt>
                  <c:pt idx="104">
                    <c:v>3-1</c:v>
                  </c:pt>
                  <c:pt idx="105">
                    <c:v>10-1</c:v>
                  </c:pt>
                  <c:pt idx="106">
                    <c:v>17-1</c:v>
                  </c:pt>
                  <c:pt idx="107">
                    <c:v>24-1</c:v>
                  </c:pt>
                  <c:pt idx="108">
                    <c:v>31-1</c:v>
                  </c:pt>
                  <c:pt idx="109">
                    <c:v>7-2</c:v>
                  </c:pt>
                  <c:pt idx="110">
                    <c:v>14-2</c:v>
                  </c:pt>
                  <c:pt idx="111">
                    <c:v>21-2</c:v>
                  </c:pt>
                  <c:pt idx="112">
                    <c:v>28-2</c:v>
                  </c:pt>
                  <c:pt idx="113">
                    <c:v>6-3</c:v>
                  </c:pt>
                  <c:pt idx="114">
                    <c:v>13-3</c:v>
                  </c:pt>
                  <c:pt idx="115">
                    <c:v>20-3</c:v>
                  </c:pt>
                  <c:pt idx="116">
                    <c:v>27-3</c:v>
                  </c:pt>
                  <c:pt idx="117">
                    <c:v>3-4</c:v>
                  </c:pt>
                  <c:pt idx="118">
                    <c:v>10-4</c:v>
                  </c:pt>
                  <c:pt idx="119">
                    <c:v>17-4</c:v>
                  </c:pt>
                  <c:pt idx="120">
                    <c:v>24-4</c:v>
                  </c:pt>
                  <c:pt idx="121">
                    <c:v>1-5</c:v>
                  </c:pt>
                  <c:pt idx="122">
                    <c:v>8-5</c:v>
                  </c:pt>
                  <c:pt idx="123">
                    <c:v>15-5</c:v>
                  </c:pt>
                  <c:pt idx="124">
                    <c:v>22-5</c:v>
                  </c:pt>
                  <c:pt idx="125">
                    <c:v>29-5</c:v>
                  </c:pt>
                  <c:pt idx="126">
                    <c:v>5-6</c:v>
                  </c:pt>
                  <c:pt idx="127">
                    <c:v>12-6</c:v>
                  </c:pt>
                  <c:pt idx="128">
                    <c:v>19-6</c:v>
                  </c:pt>
                  <c:pt idx="129">
                    <c:v>26-6</c:v>
                  </c:pt>
                  <c:pt idx="130">
                    <c:v>3-7</c:v>
                  </c:pt>
                  <c:pt idx="131">
                    <c:v>10-7</c:v>
                  </c:pt>
                  <c:pt idx="132">
                    <c:v>17-7</c:v>
                  </c:pt>
                  <c:pt idx="133">
                    <c:v>24-7</c:v>
                  </c:pt>
                  <c:pt idx="134">
                    <c:v>31-7</c:v>
                  </c:pt>
                  <c:pt idx="135">
                    <c:v>7-8</c:v>
                  </c:pt>
                  <c:pt idx="136">
                    <c:v>14-8</c:v>
                  </c:pt>
                  <c:pt idx="137">
                    <c:v>21-8</c:v>
                  </c:pt>
                  <c:pt idx="138">
                    <c:v>28-8</c:v>
                  </c:pt>
                  <c:pt idx="139">
                    <c:v>4-9</c:v>
                  </c:pt>
                  <c:pt idx="140">
                    <c:v>11-9</c:v>
                  </c:pt>
                  <c:pt idx="141">
                    <c:v>18-9</c:v>
                  </c:pt>
                  <c:pt idx="142">
                    <c:v>25-9</c:v>
                  </c:pt>
                  <c:pt idx="143">
                    <c:v>2-10</c:v>
                  </c:pt>
                  <c:pt idx="144">
                    <c:v>9-10</c:v>
                  </c:pt>
                  <c:pt idx="145">
                    <c:v>16-10</c:v>
                  </c:pt>
                  <c:pt idx="146">
                    <c:v>23-10</c:v>
                  </c:pt>
                  <c:pt idx="147">
                    <c:v>30-10</c:v>
                  </c:pt>
                  <c:pt idx="148">
                    <c:v>6-11</c:v>
                  </c:pt>
                  <c:pt idx="149">
                    <c:v>13-11</c:v>
                  </c:pt>
                  <c:pt idx="150">
                    <c:v>20-11</c:v>
                  </c:pt>
                  <c:pt idx="151">
                    <c:v>27-11</c:v>
                  </c:pt>
                  <c:pt idx="152">
                    <c:v>4-12</c:v>
                  </c:pt>
                  <c:pt idx="153">
                    <c:v>11-12</c:v>
                  </c:pt>
                  <c:pt idx="154">
                    <c:v>18-12</c:v>
                  </c:pt>
                </c:lvl>
                <c:lvl>
                  <c:pt idx="0">
                    <c:v>2018</c:v>
                  </c:pt>
                  <c:pt idx="52">
                    <c:v>2019</c:v>
                  </c:pt>
                  <c:pt idx="104">
                    <c:v>2020</c:v>
                  </c:pt>
                </c:lvl>
              </c:multiLvlStrCache>
            </c:multiLvlStrRef>
          </c:cat>
          <c:val>
            <c:numRef>
              <c:f>'1'!$F$110:$F$264</c:f>
              <c:numCache>
                <c:formatCode>General</c:formatCode>
                <c:ptCount val="155"/>
                <c:pt idx="0">
                  <c:v>385</c:v>
                </c:pt>
                <c:pt idx="1">
                  <c:v>380</c:v>
                </c:pt>
                <c:pt idx="2">
                  <c:v>390</c:v>
                </c:pt>
                <c:pt idx="3">
                  <c:v>390</c:v>
                </c:pt>
                <c:pt idx="4">
                  <c:v>407</c:v>
                </c:pt>
                <c:pt idx="5">
                  <c:v>407</c:v>
                </c:pt>
                <c:pt idx="6">
                  <c:v>407</c:v>
                </c:pt>
                <c:pt idx="7">
                  <c:v>407</c:v>
                </c:pt>
                <c:pt idx="8">
                  <c:v>402</c:v>
                </c:pt>
                <c:pt idx="9">
                  <c:v>402</c:v>
                </c:pt>
                <c:pt idx="10">
                  <c:v>402</c:v>
                </c:pt>
                <c:pt idx="11">
                  <c:v>402</c:v>
                </c:pt>
                <c:pt idx="12">
                  <c:v>410</c:v>
                </c:pt>
                <c:pt idx="13">
                  <c:v>400</c:v>
                </c:pt>
                <c:pt idx="14">
                  <c:v>405</c:v>
                </c:pt>
                <c:pt idx="15">
                  <c:v>445</c:v>
                </c:pt>
                <c:pt idx="16">
                  <c:v>457</c:v>
                </c:pt>
                <c:pt idx="17">
                  <c:v>455</c:v>
                </c:pt>
                <c:pt idx="18">
                  <c:v>450</c:v>
                </c:pt>
                <c:pt idx="19">
                  <c:v>450</c:v>
                </c:pt>
                <c:pt idx="20">
                  <c:v>440</c:v>
                </c:pt>
                <c:pt idx="21">
                  <c:v>440</c:v>
                </c:pt>
                <c:pt idx="22">
                  <c:v>440</c:v>
                </c:pt>
                <c:pt idx="23">
                  <c:v>435</c:v>
                </c:pt>
                <c:pt idx="24">
                  <c:v>450</c:v>
                </c:pt>
                <c:pt idx="25">
                  <c:v>455</c:v>
                </c:pt>
                <c:pt idx="26">
                  <c:v>442</c:v>
                </c:pt>
                <c:pt idx="27">
                  <c:v>428</c:v>
                </c:pt>
                <c:pt idx="28">
                  <c:v>397</c:v>
                </c:pt>
                <c:pt idx="29">
                  <c:v>405</c:v>
                </c:pt>
                <c:pt idx="30">
                  <c:v>403</c:v>
                </c:pt>
                <c:pt idx="31">
                  <c:v>390</c:v>
                </c:pt>
                <c:pt idx="32">
                  <c:v>410</c:v>
                </c:pt>
                <c:pt idx="33">
                  <c:v>410</c:v>
                </c:pt>
                <c:pt idx="34">
                  <c:v>410</c:v>
                </c:pt>
                <c:pt idx="35">
                  <c:v>399</c:v>
                </c:pt>
                <c:pt idx="36">
                  <c:v>395</c:v>
                </c:pt>
                <c:pt idx="37">
                  <c:v>382</c:v>
                </c:pt>
                <c:pt idx="38">
                  <c:v>382</c:v>
                </c:pt>
                <c:pt idx="39">
                  <c:v>392</c:v>
                </c:pt>
                <c:pt idx="40">
                  <c:v>397</c:v>
                </c:pt>
                <c:pt idx="41">
                  <c:v>380</c:v>
                </c:pt>
                <c:pt idx="42">
                  <c:v>373</c:v>
                </c:pt>
                <c:pt idx="43">
                  <c:v>355</c:v>
                </c:pt>
                <c:pt idx="44">
                  <c:v>355</c:v>
                </c:pt>
                <c:pt idx="45">
                  <c:v>358</c:v>
                </c:pt>
                <c:pt idx="46">
                  <c:v>365</c:v>
                </c:pt>
                <c:pt idx="47">
                  <c:v>370</c:v>
                </c:pt>
                <c:pt idx="48">
                  <c:v>360</c:v>
                </c:pt>
                <c:pt idx="49">
                  <c:v>355</c:v>
                </c:pt>
                <c:pt idx="50">
                  <c:v>350</c:v>
                </c:pt>
                <c:pt idx="51">
                  <c:v>350</c:v>
                </c:pt>
                <c:pt idx="52">
                  <c:v>350</c:v>
                </c:pt>
                <c:pt idx="53">
                  <c:v>360</c:v>
                </c:pt>
                <c:pt idx="54">
                  <c:v>360</c:v>
                </c:pt>
                <c:pt idx="55">
                  <c:v>348</c:v>
                </c:pt>
                <c:pt idx="56">
                  <c:v>348</c:v>
                </c:pt>
                <c:pt idx="57">
                  <c:v>348</c:v>
                </c:pt>
                <c:pt idx="58">
                  <c:v>345</c:v>
                </c:pt>
                <c:pt idx="59">
                  <c:v>345</c:v>
                </c:pt>
                <c:pt idx="60">
                  <c:v>360</c:v>
                </c:pt>
                <c:pt idx="61">
                  <c:v>360</c:v>
                </c:pt>
                <c:pt idx="62">
                  <c:v>355</c:v>
                </c:pt>
                <c:pt idx="63">
                  <c:v>355</c:v>
                </c:pt>
                <c:pt idx="64">
                  <c:v>352</c:v>
                </c:pt>
                <c:pt idx="65">
                  <c:v>358</c:v>
                </c:pt>
                <c:pt idx="66">
                  <c:v>358</c:v>
                </c:pt>
                <c:pt idx="67">
                  <c:v>362</c:v>
                </c:pt>
                <c:pt idx="68">
                  <c:v>364</c:v>
                </c:pt>
                <c:pt idx="69">
                  <c:v>364</c:v>
                </c:pt>
                <c:pt idx="70">
                  <c:v>366</c:v>
                </c:pt>
                <c:pt idx="71">
                  <c:v>366</c:v>
                </c:pt>
                <c:pt idx="72">
                  <c:v>362</c:v>
                </c:pt>
                <c:pt idx="73">
                  <c:v>365</c:v>
                </c:pt>
                <c:pt idx="74">
                  <c:v>365</c:v>
                </c:pt>
                <c:pt idx="75">
                  <c:v>365</c:v>
                </c:pt>
                <c:pt idx="76">
                  <c:v>360</c:v>
                </c:pt>
                <c:pt idx="77">
                  <c:v>360</c:v>
                </c:pt>
                <c:pt idx="78">
                  <c:v>355</c:v>
                </c:pt>
                <c:pt idx="79">
                  <c:v>360</c:v>
                </c:pt>
                <c:pt idx="80">
                  <c:v>360</c:v>
                </c:pt>
                <c:pt idx="81">
                  <c:v>365</c:v>
                </c:pt>
                <c:pt idx="82">
                  <c:v>365</c:v>
                </c:pt>
                <c:pt idx="83">
                  <c:v>370</c:v>
                </c:pt>
                <c:pt idx="84">
                  <c:v>370</c:v>
                </c:pt>
                <c:pt idx="85">
                  <c:v>365</c:v>
                </c:pt>
                <c:pt idx="86">
                  <c:v>365</c:v>
                </c:pt>
                <c:pt idx="87">
                  <c:v>368</c:v>
                </c:pt>
                <c:pt idx="88">
                  <c:v>365</c:v>
                </c:pt>
                <c:pt idx="89">
                  <c:v>360</c:v>
                </c:pt>
                <c:pt idx="90">
                  <c:v>370</c:v>
                </c:pt>
                <c:pt idx="91">
                  <c:v>365</c:v>
                </c:pt>
                <c:pt idx="92">
                  <c:v>360</c:v>
                </c:pt>
                <c:pt idx="93">
                  <c:v>363</c:v>
                </c:pt>
                <c:pt idx="94">
                  <c:v>363</c:v>
                </c:pt>
                <c:pt idx="95">
                  <c:v>365</c:v>
                </c:pt>
                <c:pt idx="96">
                  <c:v>348</c:v>
                </c:pt>
                <c:pt idx="97">
                  <c:v>350</c:v>
                </c:pt>
                <c:pt idx="98">
                  <c:v>348</c:v>
                </c:pt>
                <c:pt idx="99">
                  <c:v>353</c:v>
                </c:pt>
                <c:pt idx="100">
                  <c:v>345</c:v>
                </c:pt>
                <c:pt idx="101">
                  <c:v>348</c:v>
                </c:pt>
                <c:pt idx="102">
                  <c:v>352</c:v>
                </c:pt>
                <c:pt idx="103">
                  <c:v>355</c:v>
                </c:pt>
                <c:pt idx="104">
                  <c:v>355</c:v>
                </c:pt>
                <c:pt idx="105">
                  <c:v>360</c:v>
                </c:pt>
                <c:pt idx="106">
                  <c:v>360</c:v>
                </c:pt>
                <c:pt idx="107">
                  <c:v>370</c:v>
                </c:pt>
                <c:pt idx="108">
                  <c:v>375</c:v>
                </c:pt>
                <c:pt idx="109">
                  <c:v>375</c:v>
                </c:pt>
                <c:pt idx="110">
                  <c:v>375</c:v>
                </c:pt>
                <c:pt idx="111">
                  <c:v>375</c:v>
                </c:pt>
                <c:pt idx="112">
                  <c:v>390</c:v>
                </c:pt>
                <c:pt idx="113">
                  <c:v>385</c:v>
                </c:pt>
                <c:pt idx="114">
                  <c:v>385</c:v>
                </c:pt>
                <c:pt idx="115">
                  <c:v>385</c:v>
                </c:pt>
                <c:pt idx="116">
                  <c:v>385</c:v>
                </c:pt>
                <c:pt idx="117" formatCode="0">
                  <c:v>412.5</c:v>
                </c:pt>
                <c:pt idx="118">
                  <c:v>440</c:v>
                </c:pt>
                <c:pt idx="119">
                  <c:v>450</c:v>
                </c:pt>
                <c:pt idx="120">
                  <c:v>470</c:v>
                </c:pt>
                <c:pt idx="121">
                  <c:v>455</c:v>
                </c:pt>
                <c:pt idx="122">
                  <c:v>455</c:v>
                </c:pt>
                <c:pt idx="123">
                  <c:v>460</c:v>
                </c:pt>
                <c:pt idx="124">
                  <c:v>460</c:v>
                </c:pt>
                <c:pt idx="125">
                  <c:v>460</c:v>
                </c:pt>
                <c:pt idx="126">
                  <c:v>450</c:v>
                </c:pt>
                <c:pt idx="127">
                  <c:v>450</c:v>
                </c:pt>
                <c:pt idx="128">
                  <c:v>440</c:v>
                </c:pt>
                <c:pt idx="129">
                  <c:v>435</c:v>
                </c:pt>
                <c:pt idx="130">
                  <c:v>430</c:v>
                </c:pt>
                <c:pt idx="131">
                  <c:v>435</c:v>
                </c:pt>
                <c:pt idx="132">
                  <c:v>435</c:v>
                </c:pt>
                <c:pt idx="133">
                  <c:v>415</c:v>
                </c:pt>
                <c:pt idx="134">
                  <c:v>420</c:v>
                </c:pt>
                <c:pt idx="135">
                  <c:v>420</c:v>
                </c:pt>
                <c:pt idx="136">
                  <c:v>425</c:v>
                </c:pt>
                <c:pt idx="137">
                  <c:v>418</c:v>
                </c:pt>
                <c:pt idx="138">
                  <c:v>395</c:v>
                </c:pt>
                <c:pt idx="139">
                  <c:v>395</c:v>
                </c:pt>
                <c:pt idx="140">
                  <c:v>418</c:v>
                </c:pt>
                <c:pt idx="141">
                  <c:v>420</c:v>
                </c:pt>
                <c:pt idx="142">
                  <c:v>410</c:v>
                </c:pt>
                <c:pt idx="143">
                  <c:v>405</c:v>
                </c:pt>
                <c:pt idx="144">
                  <c:v>400</c:v>
                </c:pt>
                <c:pt idx="145">
                  <c:v>405</c:v>
                </c:pt>
                <c:pt idx="146">
                  <c:v>400</c:v>
                </c:pt>
                <c:pt idx="147">
                  <c:v>390</c:v>
                </c:pt>
                <c:pt idx="148">
                  <c:v>385</c:v>
                </c:pt>
                <c:pt idx="149">
                  <c:v>380</c:v>
                </c:pt>
                <c:pt idx="150">
                  <c:v>390</c:v>
                </c:pt>
                <c:pt idx="151">
                  <c:v>390</c:v>
                </c:pt>
                <c:pt idx="152">
                  <c:v>393</c:v>
                </c:pt>
                <c:pt idx="153">
                  <c:v>412</c:v>
                </c:pt>
                <c:pt idx="154">
                  <c:v>415</c:v>
                </c:pt>
              </c:numCache>
            </c:numRef>
          </c:val>
          <c:smooth val="0"/>
          <c:extLst>
            <c:ext xmlns:c16="http://schemas.microsoft.com/office/drawing/2014/chart" uri="{C3380CC4-5D6E-409C-BE32-E72D297353CC}">
              <c16:uniqueId val="{00000003-FD2B-48E7-925C-0EBC53FFFF0D}"/>
            </c:ext>
          </c:extLst>
        </c:ser>
        <c:dLbls>
          <c:showLegendKey val="0"/>
          <c:showVal val="0"/>
          <c:showCatName val="0"/>
          <c:showSerName val="0"/>
          <c:showPercent val="0"/>
          <c:showBubbleSize val="0"/>
        </c:dLbls>
        <c:smooth val="0"/>
        <c:axId val="636332640"/>
        <c:axId val="636330016"/>
      </c:lineChart>
      <c:catAx>
        <c:axId val="636332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36330016"/>
        <c:crosses val="autoZero"/>
        <c:auto val="1"/>
        <c:lblAlgn val="ctr"/>
        <c:lblOffset val="100"/>
        <c:noMultiLvlLbl val="0"/>
      </c:catAx>
      <c:valAx>
        <c:axId val="636330016"/>
        <c:scaling>
          <c:orientation val="minMax"/>
          <c:min val="3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USD/tấn</a:t>
                </a:r>
              </a:p>
            </c:rich>
          </c:tx>
          <c:layout>
            <c:manualLayout>
              <c:xMode val="edge"/>
              <c:yMode val="edge"/>
              <c:x val="1.3888888888888888E-2"/>
              <c:y val="0.27269284047827352"/>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363326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E02F0-C935-4DDB-A9A0-22E95819E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1231</TotalTime>
  <Pages>26</Pages>
  <Words>5732</Words>
  <Characters>32674</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microsoft1009</dc:creator>
  <cp:keywords/>
  <dc:description/>
  <cp:lastModifiedBy>Unknown</cp:lastModifiedBy>
  <cp:revision>421</cp:revision>
  <dcterms:created xsi:type="dcterms:W3CDTF">2019-11-14T02:20:00Z</dcterms:created>
  <dcterms:modified xsi:type="dcterms:W3CDTF">2020-12-21T09:52:00Z</dcterms:modified>
</cp:coreProperties>
</file>